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" w:eastAsiaTheme="majorEastAsia" w:hAnsi="Arial" w:cs="Arial"/>
          <w:lang w:val="en-GB" w:eastAsia="en-US"/>
        </w:rPr>
        <w:id w:val="-42609454"/>
        <w:docPartObj>
          <w:docPartGallery w:val="Cover Pages"/>
          <w:docPartUnique/>
        </w:docPartObj>
      </w:sdtPr>
      <w:sdtEndPr>
        <w:rPr>
          <w:rFonts w:eastAsiaTheme="minorHAnsi"/>
          <w:sz w:val="32"/>
          <w:szCs w:val="32"/>
        </w:rPr>
      </w:sdtEndPr>
      <w:sdtContent>
        <w:p w:rsidR="00DC0C7A" w:rsidRPr="00643203" w:rsidRDefault="00DC0C7A" w:rsidP="00DC0C7A">
          <w:pPr>
            <w:pStyle w:val="NoSpacing"/>
            <w:jc w:val="center"/>
            <w:rPr>
              <w:rFonts w:ascii="Arial" w:hAnsi="Arial" w:cs="Arial"/>
              <w:b/>
              <w:noProof/>
              <w:lang w:eastAsia="en-GB"/>
            </w:rPr>
          </w:pPr>
          <w:r w:rsidRPr="00643203">
            <w:rPr>
              <w:rFonts w:ascii="Arial" w:hAnsi="Arial" w:cs="Arial"/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47537947" wp14:editId="68606D50">
                    <wp:simplePos x="0" y="0"/>
                    <wp:positionH relativeFrom="leftMargin">
                      <wp:posOffset>7286625</wp:posOffset>
                    </wp:positionH>
                    <wp:positionV relativeFrom="page">
                      <wp:posOffset>-114935</wp:posOffset>
                    </wp:positionV>
                    <wp:extent cx="90805" cy="10556240"/>
                    <wp:effectExtent l="0" t="0" r="23495" b="12700"/>
                    <wp:wrapNone/>
                    <wp:docPr id="14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993366"/>
                            </a:solidFill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5" o:spid="_x0000_s1026" style="position:absolute;margin-left:573.75pt;margin-top:-9.05pt;width:7.15pt;height:831.2pt;z-index:251664384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" o:allowincell="f" fillcolor="#936" strokecolor="#4f81bd">
                    <w10:wrap anchorx="margin" anchory="page"/>
                  </v:rect>
                </w:pict>
              </mc:Fallback>
            </mc:AlternateContent>
          </w:r>
          <w:r>
            <w:rPr>
              <w:rFonts w:ascii="Arial" w:hAnsi="Arial" w:cs="Arial"/>
              <w:b/>
              <w:noProof/>
              <w:lang w:val="en-GB" w:eastAsia="en-GB"/>
            </w:rPr>
            <w:drawing>
              <wp:inline distT="0" distB="0" distL="0" distR="0" wp14:anchorId="564E772B" wp14:editId="1B3E960C">
                <wp:extent cx="1744980" cy="898857"/>
                <wp:effectExtent l="0" t="0" r="762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nvestors in pupils_print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6699" cy="899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DC0C7A" w:rsidRPr="00F1119C" w:rsidRDefault="00DC0C7A" w:rsidP="00DC0C7A">
          <w:pPr>
            <w:pStyle w:val="NoSpacing"/>
            <w:jc w:val="both"/>
            <w:rPr>
              <w:rFonts w:ascii="Arial" w:eastAsia="Times New Roman" w:hAnsi="Arial" w:cs="Arial"/>
              <w:b/>
              <w:sz w:val="4"/>
              <w:szCs w:val="4"/>
            </w:rPr>
          </w:pPr>
        </w:p>
        <w:p w:rsidR="00DC0C7A" w:rsidRDefault="00DC0C7A" w:rsidP="00DC0C7A">
          <w:pPr>
            <w:spacing w:line="273" w:lineRule="auto"/>
            <w:ind w:right="-24"/>
            <w:jc w:val="both"/>
            <w:rPr>
              <w:rFonts w:ascii="Arial" w:hAnsi="Arial" w:cs="Arial"/>
            </w:rPr>
          </w:pPr>
          <w:r w:rsidRPr="00F1119C">
            <w:rPr>
              <w:rFonts w:ascii="Arial" w:hAnsi="Arial" w:cs="Arial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4B0F13A4" wp14:editId="1C7146C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24765" b="26670"/>
                    <wp:wrapNone/>
                    <wp:docPr id="7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642.6pt;height:64.4pt;z-index:251659264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" o:allowincell="f" fillcolor="#243f60 [1604]" strokecolor="#4f81bd [3204]">
                    <w10:wrap anchorx="page" anchory="page"/>
                  </v:rect>
                </w:pict>
              </mc:Fallback>
            </mc:AlternateContent>
          </w:r>
          <w:r w:rsidRPr="00F1119C">
            <w:rPr>
              <w:rFonts w:ascii="Arial" w:hAnsi="Arial" w:cs="Arial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40B53615" wp14:editId="02E88BCA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23495" b="12700"/>
                    <wp:wrapNone/>
                    <wp:docPr id="8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993366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5" o:spid="_x0000_s1026" style="position:absolute;margin-left:0;margin-top:0;width:7.15pt;height:831.2pt;z-index:25166233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" o:allowincell="f" fillcolor="#936" strokecolor="#4f81bd [3204]">
                    <w10:wrap anchorx="margin" anchory="page"/>
                  </v:rect>
                </w:pict>
              </mc:Fallback>
            </mc:AlternateContent>
          </w:r>
          <w:r w:rsidRPr="00F1119C">
            <w:rPr>
              <w:rFonts w:ascii="Arial" w:hAnsi="Arial" w:cs="Arial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2E4774CA" wp14:editId="065829E7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9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4" o:spid="_x0000_s1026" style="position:absolute;margin-left:0;margin-top:0;width:7.15pt;height:831.2pt;z-index:25166131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" o:allowincell="f" strokecolor="#4f81bd [3204]">
                    <w10:wrap anchorx="margin" anchory="page"/>
                  </v:rect>
                </w:pict>
              </mc:Fallback>
            </mc:AlternateContent>
          </w:r>
          <w:r w:rsidRPr="00F1119C">
            <w:rPr>
              <w:rFonts w:ascii="Arial" w:hAnsi="Arial" w:cs="Arial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7F4C3617" wp14:editId="29C412E2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24765" b="26670"/>
                    <wp:wrapNone/>
                    <wp:docPr id="10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margin-left:0;margin-top:0;width:642.6pt;height:64.8pt;z-index:2516602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" o:allowincell="f" fillcolor="#243f60 [1604]" strokecolor="#4f81bd [3204]">
                    <w10:wrap anchorx="page" anchory="margin"/>
                  </v:rect>
                </w:pict>
              </mc:Fallback>
            </mc:AlternateContent>
          </w:r>
          <w:r w:rsidRPr="00F1119C">
            <w:rPr>
              <w:rFonts w:ascii="Arial" w:hAnsi="Arial" w:cs="Arial"/>
              <w:bCs/>
            </w:rPr>
            <w:t xml:space="preserve">The </w:t>
          </w:r>
          <w:r w:rsidRPr="00F1119C">
            <w:rPr>
              <w:rFonts w:ascii="Arial" w:hAnsi="Arial" w:cs="Arial"/>
              <w:b/>
              <w:bCs/>
            </w:rPr>
            <w:t xml:space="preserve">Investors in Pupils </w:t>
          </w:r>
          <w:r>
            <w:rPr>
              <w:rFonts w:ascii="Arial" w:hAnsi="Arial" w:cs="Arial"/>
              <w:b/>
              <w:bCs/>
            </w:rPr>
            <w:t xml:space="preserve">programme </w:t>
          </w:r>
          <w:r w:rsidRPr="00F1119C">
            <w:rPr>
              <w:rFonts w:ascii="Arial" w:hAnsi="Arial" w:cs="Arial"/>
            </w:rPr>
            <w:t xml:space="preserve">is an established national quality mark </w:t>
          </w:r>
          <w:r>
            <w:rPr>
              <w:rFonts w:ascii="Arial" w:hAnsi="Arial" w:cs="Arial"/>
            </w:rPr>
            <w:t xml:space="preserve">to </w:t>
          </w:r>
          <w:proofErr w:type="gramStart"/>
          <w:r>
            <w:rPr>
              <w:rFonts w:ascii="Arial" w:hAnsi="Arial" w:cs="Arial"/>
            </w:rPr>
            <w:t>recognise,</w:t>
          </w:r>
          <w:proofErr w:type="gramEnd"/>
          <w:r>
            <w:rPr>
              <w:rFonts w:ascii="Arial" w:hAnsi="Arial" w:cs="Arial"/>
            </w:rPr>
            <w:t xml:space="preserve"> develop and extend</w:t>
          </w:r>
          <w:r w:rsidRPr="00F1119C">
            <w:rPr>
              <w:rFonts w:ascii="Arial" w:hAnsi="Arial" w:cs="Arial"/>
            </w:rPr>
            <w:t xml:space="preserve"> pupil/student voice and participation strategies </w:t>
          </w:r>
          <w:r>
            <w:rPr>
              <w:rFonts w:ascii="Arial" w:hAnsi="Arial" w:cs="Arial"/>
            </w:rPr>
            <w:t xml:space="preserve">in </w:t>
          </w:r>
          <w:r w:rsidRPr="00F1119C">
            <w:rPr>
              <w:rFonts w:ascii="Arial" w:hAnsi="Arial" w:cs="Arial"/>
            </w:rPr>
            <w:t>schools and educational settings build</w:t>
          </w:r>
          <w:r>
            <w:rPr>
              <w:rFonts w:ascii="Arial" w:hAnsi="Arial" w:cs="Arial"/>
            </w:rPr>
            <w:t>ing</w:t>
          </w:r>
          <w:r w:rsidRPr="00F1119C">
            <w:rPr>
              <w:rFonts w:ascii="Arial" w:hAnsi="Arial" w:cs="Arial"/>
            </w:rPr>
            <w:t xml:space="preserve"> young people's life skills, character and resilience.  </w:t>
          </w:r>
        </w:p>
        <w:p w:rsidR="00DC0C7A" w:rsidRPr="00F1119C" w:rsidRDefault="00DC0C7A" w:rsidP="00DC0C7A">
          <w:pPr>
            <w:spacing w:line="273" w:lineRule="auto"/>
            <w:ind w:right="-24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Supporting </w:t>
          </w:r>
          <w:proofErr w:type="spellStart"/>
          <w:r w:rsidRPr="00F1119C">
            <w:rPr>
              <w:rFonts w:ascii="Arial" w:hAnsi="Arial" w:cs="Arial"/>
              <w:lang w:val="en-US"/>
            </w:rPr>
            <w:t>personalised</w:t>
          </w:r>
          <w:proofErr w:type="spellEnd"/>
          <w:r w:rsidRPr="00F1119C">
            <w:rPr>
              <w:rFonts w:ascii="Arial" w:hAnsi="Arial" w:cs="Arial"/>
              <w:lang w:val="en-US"/>
            </w:rPr>
            <w:t xml:space="preserve"> learning</w:t>
          </w:r>
          <w:r>
            <w:rPr>
              <w:rFonts w:ascii="Arial" w:hAnsi="Arial" w:cs="Arial"/>
              <w:lang w:val="en-US"/>
            </w:rPr>
            <w:t>,</w:t>
          </w:r>
          <w:r w:rsidRPr="00F1119C">
            <w:rPr>
              <w:rFonts w:ascii="Arial" w:hAnsi="Arial" w:cs="Arial"/>
              <w:lang w:val="en-US"/>
            </w:rPr>
            <w:t xml:space="preserve"> </w:t>
          </w:r>
          <w:r>
            <w:rPr>
              <w:rFonts w:ascii="Arial" w:hAnsi="Arial" w:cs="Arial"/>
              <w:lang w:val="en-US"/>
            </w:rPr>
            <w:t xml:space="preserve">the </w:t>
          </w:r>
          <w:r w:rsidRPr="00F1119C">
            <w:rPr>
              <w:rFonts w:ascii="Arial" w:hAnsi="Arial" w:cs="Arial"/>
            </w:rPr>
            <w:t xml:space="preserve">programme </w:t>
          </w:r>
          <w:r w:rsidRPr="00F1119C">
            <w:rPr>
              <w:rFonts w:ascii="Arial" w:hAnsi="Arial" w:cs="Arial"/>
              <w:lang w:val="en-US"/>
            </w:rPr>
            <w:t>fosters healthy relations; pupil to pupil and pupil to adults,</w:t>
          </w:r>
          <w:r w:rsidRPr="00F1119C">
            <w:rPr>
              <w:rFonts w:ascii="Arial" w:hAnsi="Arial" w:cs="Arial"/>
            </w:rPr>
            <w:t xml:space="preserve"> leading to greater pupil responsibility over learning and behaviour and providing a powerful tool for developing a positive whole-school team</w:t>
          </w:r>
          <w:r>
            <w:rPr>
              <w:rFonts w:ascii="Arial" w:hAnsi="Arial" w:cs="Arial"/>
            </w:rPr>
            <w:t xml:space="preserve"> ethos</w:t>
          </w:r>
          <w:r w:rsidRPr="00F1119C">
            <w:rPr>
              <w:rFonts w:ascii="Arial" w:hAnsi="Arial" w:cs="Arial"/>
            </w:rPr>
            <w:t>. Operating over 1</w:t>
          </w:r>
          <w:r>
            <w:rPr>
              <w:rFonts w:ascii="Arial" w:hAnsi="Arial" w:cs="Arial"/>
            </w:rPr>
            <w:t>6</w:t>
          </w:r>
          <w:r w:rsidRPr="00F1119C">
            <w:rPr>
              <w:rFonts w:ascii="Arial" w:hAnsi="Arial" w:cs="Arial"/>
            </w:rPr>
            <w:t xml:space="preserve"> years</w:t>
          </w:r>
          <w:r>
            <w:rPr>
              <w:rFonts w:ascii="Arial" w:hAnsi="Arial" w:cs="Arial"/>
            </w:rPr>
            <w:t>,</w:t>
          </w:r>
          <w:r w:rsidRPr="00F1119C">
            <w:rPr>
              <w:rFonts w:ascii="Arial" w:hAnsi="Arial" w:cs="Arial"/>
            </w:rPr>
            <w:t xml:space="preserve"> the programme has over 500 accredited schools across </w:t>
          </w:r>
          <w:r>
            <w:rPr>
              <w:rFonts w:ascii="Arial" w:hAnsi="Arial" w:cs="Arial"/>
            </w:rPr>
            <w:t xml:space="preserve">50 </w:t>
          </w:r>
          <w:r w:rsidRPr="00F1119C">
            <w:rPr>
              <w:rFonts w:ascii="Arial" w:hAnsi="Arial" w:cs="Arial"/>
            </w:rPr>
            <w:t xml:space="preserve">UK local authorities with a number </w:t>
          </w:r>
          <w:r>
            <w:rPr>
              <w:rFonts w:ascii="Arial" w:hAnsi="Arial" w:cs="Arial"/>
            </w:rPr>
            <w:t>of schools choosing to reaccredit</w:t>
          </w:r>
          <w:r w:rsidRPr="00F1119C">
            <w:rPr>
              <w:rFonts w:ascii="Arial" w:hAnsi="Arial" w:cs="Arial"/>
            </w:rPr>
            <w:t xml:space="preserve"> on several occasions.  </w:t>
          </w:r>
        </w:p>
        <w:p w:rsidR="00DC0C7A" w:rsidRPr="00F1119C" w:rsidRDefault="00DC0C7A" w:rsidP="00DC0C7A">
          <w:pPr>
            <w:spacing w:line="273" w:lineRule="auto"/>
            <w:ind w:right="-24"/>
            <w:jc w:val="both"/>
            <w:rPr>
              <w:rFonts w:ascii="Arial" w:hAnsi="Arial" w:cs="Arial"/>
            </w:rPr>
          </w:pPr>
          <w:r w:rsidRPr="00F1119C">
            <w:rPr>
              <w:rFonts w:ascii="Arial" w:hAnsi="Arial" w:cs="Arial"/>
            </w:rPr>
            <w:t xml:space="preserve">Non-portfolio based, the award contributes to school improvement through a focus on pupil personal development, behaviour and welfare, </w:t>
          </w:r>
          <w:proofErr w:type="spellStart"/>
          <w:r w:rsidRPr="00F1119C">
            <w:rPr>
              <w:rFonts w:ascii="Arial" w:hAnsi="Arial" w:cs="Arial"/>
            </w:rPr>
            <w:t>PSHE</w:t>
          </w:r>
          <w:proofErr w:type="spellEnd"/>
          <w:r w:rsidRPr="00F1119C">
            <w:rPr>
              <w:rFonts w:ascii="Arial" w:hAnsi="Arial" w:cs="Arial"/>
            </w:rPr>
            <w:t xml:space="preserve">, </w:t>
          </w:r>
          <w:r>
            <w:rPr>
              <w:rFonts w:ascii="Arial" w:hAnsi="Arial" w:cs="Arial"/>
            </w:rPr>
            <w:t>c</w:t>
          </w:r>
          <w:r w:rsidRPr="00F1119C">
            <w:rPr>
              <w:rFonts w:ascii="Arial" w:hAnsi="Arial" w:cs="Arial"/>
            </w:rPr>
            <w:t xml:space="preserve">itizenship education, </w:t>
          </w:r>
          <w:r>
            <w:rPr>
              <w:rFonts w:ascii="Arial" w:hAnsi="Arial" w:cs="Arial"/>
            </w:rPr>
            <w:t>f</w:t>
          </w:r>
          <w:r w:rsidRPr="00F1119C">
            <w:rPr>
              <w:rFonts w:ascii="Arial" w:hAnsi="Arial" w:cs="Arial"/>
            </w:rPr>
            <w:t xml:space="preserve">inancial education (including enterprise), </w:t>
          </w:r>
          <w:proofErr w:type="spellStart"/>
          <w:r w:rsidRPr="00F1119C">
            <w:rPr>
              <w:rFonts w:ascii="Arial" w:hAnsi="Arial" w:cs="Arial"/>
            </w:rPr>
            <w:t>SMSC</w:t>
          </w:r>
          <w:proofErr w:type="spellEnd"/>
          <w:r w:rsidRPr="00F1119C">
            <w:rPr>
              <w:rFonts w:ascii="Arial" w:hAnsi="Arial" w:cs="Arial"/>
            </w:rPr>
            <w:t xml:space="preserve"> development, Children’s Rights (</w:t>
          </w:r>
          <w:proofErr w:type="spellStart"/>
          <w:r w:rsidRPr="00F1119C">
            <w:rPr>
              <w:rFonts w:ascii="Arial" w:hAnsi="Arial" w:cs="Arial"/>
            </w:rPr>
            <w:t>UNCRC</w:t>
          </w:r>
          <w:proofErr w:type="spellEnd"/>
          <w:r w:rsidRPr="00F1119C">
            <w:rPr>
              <w:rFonts w:ascii="Arial" w:hAnsi="Arial" w:cs="Arial"/>
            </w:rPr>
            <w:t xml:space="preserve">) </w:t>
          </w:r>
          <w:r>
            <w:rPr>
              <w:rFonts w:ascii="Arial" w:hAnsi="Arial" w:cs="Arial"/>
            </w:rPr>
            <w:t xml:space="preserve">and supports a direct and </w:t>
          </w:r>
          <w:r w:rsidRPr="00F1119C">
            <w:rPr>
              <w:rFonts w:ascii="Arial" w:hAnsi="Arial" w:cs="Arial"/>
            </w:rPr>
            <w:t xml:space="preserve">active experience of </w:t>
          </w:r>
          <w:r>
            <w:rPr>
              <w:rFonts w:ascii="Arial" w:hAnsi="Arial" w:cs="Arial"/>
            </w:rPr>
            <w:t>democracy</w:t>
          </w:r>
          <w:r w:rsidRPr="00F1119C">
            <w:rPr>
              <w:rFonts w:ascii="Arial" w:hAnsi="Arial" w:cs="Arial"/>
            </w:rPr>
            <w:t xml:space="preserve"> in </w:t>
          </w:r>
          <w:r>
            <w:rPr>
              <w:rFonts w:ascii="Arial" w:hAnsi="Arial" w:cs="Arial"/>
            </w:rPr>
            <w:t xml:space="preserve">action in </w:t>
          </w:r>
          <w:r w:rsidRPr="00F1119C">
            <w:rPr>
              <w:rFonts w:ascii="Arial" w:hAnsi="Arial" w:cs="Arial"/>
            </w:rPr>
            <w:t xml:space="preserve">schools. </w:t>
          </w:r>
        </w:p>
        <w:p w:rsidR="00DC0C7A" w:rsidRPr="00F1119C" w:rsidRDefault="00DC0C7A" w:rsidP="00DC0C7A">
          <w:pPr>
            <w:spacing w:line="273" w:lineRule="auto"/>
            <w:ind w:right="-24"/>
            <w:jc w:val="both"/>
            <w:rPr>
              <w:rFonts w:ascii="Arial" w:hAnsi="Arial" w:cs="Arial"/>
            </w:rPr>
          </w:pPr>
          <w:r w:rsidRPr="00F1119C">
            <w:rPr>
              <w:rFonts w:ascii="Arial" w:hAnsi="Arial" w:cs="Arial"/>
            </w:rPr>
            <w:t xml:space="preserve">The award facilitates consistent coordination, review and implementation across </w:t>
          </w:r>
          <w:r>
            <w:rPr>
              <w:rFonts w:ascii="Arial" w:hAnsi="Arial" w:cs="Arial"/>
            </w:rPr>
            <w:t xml:space="preserve">the 5 </w:t>
          </w:r>
          <w:r w:rsidRPr="00F1119C">
            <w:rPr>
              <w:rFonts w:ascii="Arial" w:hAnsi="Arial" w:cs="Arial"/>
            </w:rPr>
            <w:t>key areas</w:t>
          </w:r>
          <w:r>
            <w:rPr>
              <w:rFonts w:ascii="Arial" w:hAnsi="Arial" w:cs="Arial"/>
            </w:rPr>
            <w:t xml:space="preserve"> of </w:t>
          </w:r>
          <w:r w:rsidRPr="00F1119C">
            <w:rPr>
              <w:rFonts w:ascii="Arial" w:hAnsi="Arial" w:cs="Arial"/>
            </w:rPr>
            <w:t>learning</w:t>
          </w:r>
          <w:r>
            <w:rPr>
              <w:rFonts w:ascii="Arial" w:hAnsi="Arial" w:cs="Arial"/>
            </w:rPr>
            <w:t>;</w:t>
          </w:r>
          <w:r w:rsidRPr="00F1119C">
            <w:rPr>
              <w:rFonts w:ascii="Arial" w:hAnsi="Arial" w:cs="Arial"/>
            </w:rPr>
            <w:t xml:space="preserve"> behaviour</w:t>
          </w:r>
          <w:r>
            <w:rPr>
              <w:rFonts w:ascii="Arial" w:hAnsi="Arial" w:cs="Arial"/>
            </w:rPr>
            <w:t>;</w:t>
          </w:r>
          <w:r w:rsidRPr="00F1119C">
            <w:rPr>
              <w:rFonts w:ascii="Arial" w:hAnsi="Arial" w:cs="Arial"/>
            </w:rPr>
            <w:t xml:space="preserve"> attendance (including punctual</w:t>
          </w:r>
          <w:r>
            <w:rPr>
              <w:rFonts w:ascii="Arial" w:hAnsi="Arial" w:cs="Arial"/>
            </w:rPr>
            <w:t xml:space="preserve">ity); classroom management and </w:t>
          </w:r>
          <w:r w:rsidRPr="00F1119C">
            <w:rPr>
              <w:rFonts w:ascii="Arial" w:hAnsi="Arial" w:cs="Arial"/>
            </w:rPr>
            <w:t>inductio</w:t>
          </w:r>
          <w:r>
            <w:rPr>
              <w:rFonts w:ascii="Arial" w:hAnsi="Arial" w:cs="Arial"/>
            </w:rPr>
            <w:t xml:space="preserve">n. </w:t>
          </w:r>
          <w:r w:rsidRPr="00F1119C">
            <w:rPr>
              <w:rFonts w:ascii="Arial" w:hAnsi="Arial" w:cs="Arial"/>
            </w:rPr>
            <w:t>Any school or educational setting can register an interest and work towards an accreditation that is assessed through independent quality assurance comprising school self-evaluation, te</w:t>
          </w:r>
          <w:r>
            <w:rPr>
              <w:rFonts w:ascii="Arial" w:hAnsi="Arial" w:cs="Arial"/>
            </w:rPr>
            <w:t>lephone interview and Assessor</w:t>
          </w:r>
          <w:r w:rsidRPr="00F1119C">
            <w:rPr>
              <w:rFonts w:ascii="Arial" w:hAnsi="Arial" w:cs="Arial"/>
            </w:rPr>
            <w:t xml:space="preserve"> visit.  </w:t>
          </w:r>
        </w:p>
        <w:p w:rsidR="00DC0C7A" w:rsidRDefault="00DC0C7A" w:rsidP="00DC0C7A">
          <w:pPr>
            <w:pStyle w:val="Default"/>
            <w:jc w:val="both"/>
            <w:rPr>
              <w:b/>
              <w:bCs/>
              <w:color w:val="auto"/>
              <w:sz w:val="22"/>
              <w:szCs w:val="22"/>
            </w:rPr>
          </w:pPr>
          <w:r w:rsidRPr="00643203">
            <w:rPr>
              <w:b/>
              <w:bCs/>
              <w:color w:val="auto"/>
              <w:sz w:val="22"/>
              <w:szCs w:val="22"/>
            </w:rPr>
            <w:t xml:space="preserve">Evaluation </w:t>
          </w:r>
        </w:p>
        <w:p w:rsidR="00DC0C7A" w:rsidRPr="00643203" w:rsidRDefault="00DC0C7A" w:rsidP="00DC0C7A">
          <w:pPr>
            <w:pStyle w:val="Default"/>
            <w:jc w:val="both"/>
            <w:rPr>
              <w:color w:val="auto"/>
              <w:sz w:val="22"/>
              <w:szCs w:val="22"/>
            </w:rPr>
          </w:pPr>
        </w:p>
        <w:p w:rsidR="00DC0C7A" w:rsidRPr="00643203" w:rsidRDefault="00DC0C7A" w:rsidP="00DC0C7A">
          <w:pPr>
            <w:pStyle w:val="Default"/>
            <w:numPr>
              <w:ilvl w:val="0"/>
              <w:numId w:val="1"/>
            </w:numPr>
            <w:spacing w:after="32"/>
            <w:ind w:left="426" w:hanging="426"/>
            <w:jc w:val="both"/>
            <w:rPr>
              <w:color w:val="auto"/>
              <w:sz w:val="22"/>
              <w:szCs w:val="22"/>
            </w:rPr>
          </w:pPr>
          <w:r w:rsidRPr="00643203">
            <w:rPr>
              <w:color w:val="auto"/>
              <w:sz w:val="22"/>
              <w:szCs w:val="22"/>
            </w:rPr>
            <w:t>Over 90% of school</w:t>
          </w:r>
          <w:r>
            <w:rPr>
              <w:color w:val="auto"/>
              <w:sz w:val="22"/>
              <w:szCs w:val="22"/>
            </w:rPr>
            <w:t>s</w:t>
          </w:r>
          <w:r w:rsidRPr="00643203">
            <w:rPr>
              <w:color w:val="auto"/>
              <w:sz w:val="22"/>
              <w:szCs w:val="22"/>
            </w:rPr>
            <w:t xml:space="preserve"> accrediting to Investors in Pupils </w:t>
          </w:r>
          <w:r>
            <w:rPr>
              <w:color w:val="auto"/>
              <w:sz w:val="22"/>
              <w:szCs w:val="22"/>
            </w:rPr>
            <w:t>report that it has had a direct impact on</w:t>
          </w:r>
          <w:r w:rsidRPr="00643203">
            <w:rPr>
              <w:color w:val="auto"/>
              <w:sz w:val="22"/>
              <w:szCs w:val="22"/>
            </w:rPr>
            <w:t xml:space="preserve"> learning and classroom management </w:t>
          </w:r>
        </w:p>
        <w:p w:rsidR="00DC0C7A" w:rsidRPr="00643203" w:rsidRDefault="00DC0C7A" w:rsidP="00DC0C7A">
          <w:pPr>
            <w:pStyle w:val="Default"/>
            <w:numPr>
              <w:ilvl w:val="0"/>
              <w:numId w:val="1"/>
            </w:numPr>
            <w:spacing w:after="32"/>
            <w:ind w:left="426" w:hanging="426"/>
            <w:jc w:val="both"/>
            <w:rPr>
              <w:color w:val="auto"/>
              <w:sz w:val="22"/>
              <w:szCs w:val="22"/>
            </w:rPr>
          </w:pPr>
          <w:r w:rsidRPr="00643203">
            <w:rPr>
              <w:color w:val="auto"/>
              <w:sz w:val="22"/>
              <w:szCs w:val="22"/>
            </w:rPr>
            <w:t>100% of school</w:t>
          </w:r>
          <w:r>
            <w:rPr>
              <w:color w:val="auto"/>
              <w:sz w:val="22"/>
              <w:szCs w:val="22"/>
            </w:rPr>
            <w:t>s</w:t>
          </w:r>
          <w:r w:rsidRPr="00643203">
            <w:rPr>
              <w:color w:val="auto"/>
              <w:sz w:val="22"/>
              <w:szCs w:val="22"/>
            </w:rPr>
            <w:t xml:space="preserve"> achieving reaccreditation attribute Investors in Pupils </w:t>
          </w:r>
          <w:r>
            <w:rPr>
              <w:color w:val="auto"/>
              <w:sz w:val="22"/>
              <w:szCs w:val="22"/>
            </w:rPr>
            <w:t xml:space="preserve">as </w:t>
          </w:r>
          <w:r w:rsidRPr="00643203">
            <w:rPr>
              <w:color w:val="auto"/>
              <w:sz w:val="22"/>
              <w:szCs w:val="22"/>
            </w:rPr>
            <w:t xml:space="preserve">having an impact in each of the </w:t>
          </w:r>
          <w:r>
            <w:rPr>
              <w:color w:val="auto"/>
              <w:sz w:val="22"/>
              <w:szCs w:val="22"/>
            </w:rPr>
            <w:t xml:space="preserve">5 </w:t>
          </w:r>
          <w:r w:rsidRPr="00643203">
            <w:rPr>
              <w:color w:val="auto"/>
              <w:sz w:val="22"/>
              <w:szCs w:val="22"/>
            </w:rPr>
            <w:t xml:space="preserve">areas of the award; </w:t>
          </w:r>
          <w:r w:rsidRPr="00830803">
            <w:rPr>
              <w:rFonts w:eastAsia="Times New Roman"/>
              <w:sz w:val="22"/>
              <w:szCs w:val="22"/>
            </w:rPr>
            <w:t>learning; behaviour; attendance; induction</w:t>
          </w:r>
          <w:r>
            <w:rPr>
              <w:rFonts w:eastAsia="Times New Roman"/>
              <w:sz w:val="22"/>
              <w:szCs w:val="22"/>
            </w:rPr>
            <w:t>;</w:t>
          </w:r>
          <w:r w:rsidRPr="00830803">
            <w:rPr>
              <w:rFonts w:eastAsia="Times New Roman"/>
              <w:sz w:val="22"/>
              <w:szCs w:val="22"/>
            </w:rPr>
            <w:t xml:space="preserve"> school </w:t>
          </w:r>
          <w:r>
            <w:rPr>
              <w:rFonts w:eastAsia="Times New Roman"/>
              <w:sz w:val="22"/>
              <w:szCs w:val="22"/>
            </w:rPr>
            <w:t xml:space="preserve">and </w:t>
          </w:r>
          <w:r w:rsidRPr="00830803">
            <w:rPr>
              <w:rFonts w:eastAsia="Times New Roman"/>
              <w:sz w:val="22"/>
              <w:szCs w:val="22"/>
            </w:rPr>
            <w:t>classroom management</w:t>
          </w:r>
          <w:r>
            <w:rPr>
              <w:rFonts w:eastAsia="Times New Roman"/>
              <w:sz w:val="22"/>
              <w:szCs w:val="22"/>
            </w:rPr>
            <w:t>, and</w:t>
          </w:r>
          <w:r w:rsidRPr="00830803">
            <w:rPr>
              <w:rFonts w:eastAsia="Times New Roman"/>
              <w:sz w:val="22"/>
              <w:szCs w:val="22"/>
            </w:rPr>
            <w:t xml:space="preserve"> </w:t>
          </w:r>
        </w:p>
        <w:p w:rsidR="00DC0C7A" w:rsidRPr="00643203" w:rsidRDefault="00DC0C7A" w:rsidP="00DC0C7A">
          <w:pPr>
            <w:pStyle w:val="Default"/>
            <w:numPr>
              <w:ilvl w:val="0"/>
              <w:numId w:val="1"/>
            </w:numPr>
            <w:ind w:left="426" w:hanging="426"/>
            <w:jc w:val="both"/>
            <w:rPr>
              <w:color w:val="auto"/>
              <w:sz w:val="22"/>
              <w:szCs w:val="22"/>
            </w:rPr>
          </w:pPr>
          <w:r w:rsidRPr="00643203">
            <w:rPr>
              <w:color w:val="auto"/>
              <w:sz w:val="22"/>
              <w:szCs w:val="22"/>
            </w:rPr>
            <w:t xml:space="preserve">Schools </w:t>
          </w:r>
          <w:r>
            <w:rPr>
              <w:color w:val="auto"/>
              <w:sz w:val="22"/>
              <w:szCs w:val="22"/>
            </w:rPr>
            <w:t xml:space="preserve">report </w:t>
          </w:r>
          <w:r w:rsidRPr="00643203">
            <w:rPr>
              <w:color w:val="auto"/>
              <w:sz w:val="22"/>
              <w:szCs w:val="22"/>
            </w:rPr>
            <w:t xml:space="preserve">that assessment visits </w:t>
          </w:r>
          <w:r>
            <w:rPr>
              <w:color w:val="auto"/>
              <w:sz w:val="22"/>
              <w:szCs w:val="22"/>
            </w:rPr>
            <w:t xml:space="preserve">are </w:t>
          </w:r>
          <w:r w:rsidRPr="00643203">
            <w:rPr>
              <w:color w:val="auto"/>
              <w:sz w:val="22"/>
              <w:szCs w:val="22"/>
            </w:rPr>
            <w:t xml:space="preserve">valuable in helping </w:t>
          </w:r>
          <w:r>
            <w:rPr>
              <w:color w:val="auto"/>
              <w:sz w:val="22"/>
              <w:szCs w:val="22"/>
            </w:rPr>
            <w:t xml:space="preserve">to move the </w:t>
          </w:r>
          <w:r w:rsidRPr="00643203">
            <w:rPr>
              <w:color w:val="auto"/>
              <w:sz w:val="22"/>
              <w:szCs w:val="22"/>
            </w:rPr>
            <w:t xml:space="preserve">school forward </w:t>
          </w:r>
        </w:p>
        <w:p w:rsidR="00DC0C7A" w:rsidRPr="00643203" w:rsidRDefault="00DC0C7A" w:rsidP="00DC0C7A">
          <w:pPr>
            <w:pStyle w:val="Default"/>
            <w:rPr>
              <w:color w:val="auto"/>
              <w:sz w:val="22"/>
              <w:szCs w:val="22"/>
            </w:rPr>
          </w:pPr>
        </w:p>
        <w:p w:rsidR="00DC0C7A" w:rsidRPr="00A77856" w:rsidRDefault="00DC0C7A" w:rsidP="00DC0C7A">
          <w:pPr>
            <w:spacing w:after="0" w:line="240" w:lineRule="auto"/>
            <w:jc w:val="center"/>
            <w:rPr>
              <w:rFonts w:ascii="Arial" w:hAnsi="Arial" w:cs="Arial"/>
              <w:bCs/>
              <w:i/>
              <w:iCs/>
              <w:sz w:val="24"/>
              <w:szCs w:val="24"/>
            </w:rPr>
          </w:pPr>
          <w:r w:rsidRPr="00A77856">
            <w:rPr>
              <w:rFonts w:ascii="Arial" w:hAnsi="Arial" w:cs="Arial"/>
              <w:bCs/>
              <w:i/>
              <w:iCs/>
              <w:sz w:val="24"/>
              <w:szCs w:val="24"/>
            </w:rPr>
            <w:t xml:space="preserve">“Engagement with the Investors in Pupils award has been the most effective of all our awards in terms of school improvement and pupil involvement.”  </w:t>
          </w:r>
          <w:r w:rsidRPr="00A77856">
            <w:rPr>
              <w:rFonts w:ascii="Arial" w:hAnsi="Arial" w:cs="Arial"/>
              <w:bCs/>
              <w:iCs/>
              <w:sz w:val="24"/>
              <w:szCs w:val="24"/>
            </w:rPr>
            <w:t>Headteacher</w:t>
          </w:r>
        </w:p>
        <w:p w:rsidR="00DC0C7A" w:rsidRPr="00643203" w:rsidRDefault="00DC0C7A" w:rsidP="00DC0C7A">
          <w:pPr>
            <w:spacing w:after="0" w:line="240" w:lineRule="auto"/>
            <w:jc w:val="both"/>
            <w:rPr>
              <w:rFonts w:ascii="Arial" w:eastAsia="Times New Roman" w:hAnsi="Arial" w:cs="Arial"/>
            </w:rPr>
          </w:pPr>
        </w:p>
        <w:p w:rsidR="00DC0C7A" w:rsidRDefault="00DC0C7A" w:rsidP="00DC0C7A">
          <w:pPr>
            <w:spacing w:after="0" w:line="240" w:lineRule="auto"/>
            <w:jc w:val="both"/>
            <w:rPr>
              <w:rFonts w:ascii="Arial" w:eastAsia="Times New Roman" w:hAnsi="Arial" w:cs="Arial"/>
              <w:b/>
            </w:rPr>
          </w:pPr>
          <w:r w:rsidRPr="00643203">
            <w:rPr>
              <w:rFonts w:ascii="Arial" w:eastAsia="Times New Roman" w:hAnsi="Arial" w:cs="Arial"/>
              <w:b/>
            </w:rPr>
            <w:t xml:space="preserve">New </w:t>
          </w:r>
          <w:r>
            <w:rPr>
              <w:rFonts w:ascii="Arial" w:eastAsia="Times New Roman" w:hAnsi="Arial" w:cs="Arial"/>
              <w:b/>
            </w:rPr>
            <w:t>for 2016-17</w:t>
          </w:r>
        </w:p>
        <w:p w:rsidR="00DC0C7A" w:rsidRPr="00643203" w:rsidRDefault="00DC0C7A" w:rsidP="00DC0C7A">
          <w:pPr>
            <w:spacing w:after="0" w:line="240" w:lineRule="auto"/>
            <w:jc w:val="both"/>
            <w:rPr>
              <w:rFonts w:ascii="Arial" w:eastAsia="Times New Roman" w:hAnsi="Arial" w:cs="Arial"/>
              <w:b/>
            </w:rPr>
          </w:pPr>
        </w:p>
        <w:p w:rsidR="00DC0C7A" w:rsidRPr="00E64E50" w:rsidRDefault="00DC0C7A" w:rsidP="00DC0C7A">
          <w:pPr>
            <w:pStyle w:val="NoSpacing"/>
            <w:rPr>
              <w:rFonts w:ascii="Arial" w:eastAsia="Times New Roman" w:hAnsi="Arial" w:cs="Arial"/>
            </w:rPr>
          </w:pPr>
          <w:r w:rsidRPr="00E64E50">
            <w:rPr>
              <w:rFonts w:ascii="Arial" w:eastAsia="Times New Roman" w:hAnsi="Arial" w:cs="Arial"/>
            </w:rPr>
            <w:t>Investors in Pupils accreditation lasts for 3 years from the date of a successful assessment. An exciting new reaccreditation pathway has been designed and</w:t>
          </w:r>
          <w:r>
            <w:rPr>
              <w:rFonts w:ascii="Arial" w:eastAsia="Times New Roman" w:hAnsi="Arial" w:cs="Arial"/>
            </w:rPr>
            <w:t xml:space="preserve"> introduced in the 2016-17 academic year</w:t>
          </w:r>
          <w:r w:rsidRPr="00E64E50">
            <w:rPr>
              <w:rFonts w:ascii="Arial" w:eastAsia="Times New Roman" w:hAnsi="Arial" w:cs="Arial"/>
            </w:rPr>
            <w:t xml:space="preserve">. </w:t>
          </w:r>
        </w:p>
        <w:p w:rsidR="00DC0C7A" w:rsidRPr="00643203" w:rsidRDefault="00DC0C7A" w:rsidP="00DC0C7A">
          <w:pPr>
            <w:spacing w:after="0" w:line="240" w:lineRule="auto"/>
            <w:rPr>
              <w:rFonts w:ascii="Arial" w:eastAsia="Times New Roman" w:hAnsi="Arial" w:cs="Arial"/>
            </w:rPr>
          </w:pPr>
        </w:p>
        <w:p w:rsidR="00DC0C7A" w:rsidRPr="00643203" w:rsidRDefault="00DC0C7A" w:rsidP="00DC0C7A">
          <w:pPr>
            <w:rPr>
              <w:rFonts w:ascii="Arial" w:hAnsi="Arial" w:cs="Arial"/>
              <w:b/>
            </w:rPr>
          </w:pPr>
          <w:r w:rsidRPr="00643203">
            <w:rPr>
              <w:rFonts w:ascii="Arial" w:hAnsi="Arial" w:cs="Arial"/>
              <w:b/>
            </w:rPr>
            <w:t>Assessment c</w:t>
          </w:r>
          <w:r>
            <w:rPr>
              <w:rFonts w:ascii="Arial" w:hAnsi="Arial" w:cs="Arial"/>
              <w:b/>
            </w:rPr>
            <w:t>osts</w:t>
          </w:r>
        </w:p>
        <w:tbl>
          <w:tblPr>
            <w:tblW w:w="0" w:type="auto"/>
            <w:tblInd w:w="108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3554"/>
            <w:gridCol w:w="2362"/>
          </w:tblGrid>
          <w:tr w:rsidR="00DC0C7A" w:rsidRPr="00643203" w:rsidTr="00C3531D">
            <w:trPr>
              <w:trHeight w:val="436"/>
            </w:trPr>
            <w:tc>
              <w:tcPr>
                <w:tcW w:w="0" w:type="auto"/>
                <w:gridSpan w:val="2"/>
                <w:shd w:val="clear" w:color="auto" w:fill="auto"/>
                <w:tcMar>
                  <w:top w:w="15" w:type="dxa"/>
                  <w:left w:w="108" w:type="dxa"/>
                  <w:bottom w:w="0" w:type="dxa"/>
                  <w:right w:w="108" w:type="dxa"/>
                </w:tcMar>
                <w:hideMark/>
              </w:tcPr>
              <w:p w:rsidR="00DC0C7A" w:rsidRPr="00643203" w:rsidRDefault="00DC0C7A" w:rsidP="00C3531D">
                <w:pPr>
                  <w:ind w:left="-108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b/>
                    <w:bCs/>
                  </w:rPr>
                  <w:t>No. p</w:t>
                </w:r>
                <w:r w:rsidRPr="00643203">
                  <w:rPr>
                    <w:rFonts w:ascii="Arial" w:hAnsi="Arial" w:cs="Arial"/>
                    <w:b/>
                    <w:bCs/>
                  </w:rPr>
                  <w:t>upils on roll:</w:t>
                </w:r>
                <w:r w:rsidRPr="00643203">
                  <w:rPr>
                    <w:rFonts w:ascii="Arial" w:hAnsi="Arial" w:cs="Arial"/>
                  </w:rPr>
                  <w:t xml:space="preserve"> (price of assessment includes a plaque)</w:t>
                </w:r>
              </w:p>
            </w:tc>
          </w:tr>
          <w:tr w:rsidR="00DC0C7A" w:rsidRPr="00643203" w:rsidTr="00C3531D">
            <w:trPr>
              <w:trHeight w:val="221"/>
            </w:trPr>
            <w:tc>
              <w:tcPr>
                <w:tcW w:w="0" w:type="auto"/>
                <w:shd w:val="clear" w:color="auto" w:fill="auto"/>
                <w:tcMar>
                  <w:top w:w="15" w:type="dxa"/>
                  <w:left w:w="108" w:type="dxa"/>
                  <w:bottom w:w="0" w:type="dxa"/>
                  <w:right w:w="108" w:type="dxa"/>
                </w:tcMar>
                <w:hideMark/>
              </w:tcPr>
              <w:p w:rsidR="00DC0C7A" w:rsidRPr="00643203" w:rsidRDefault="00DC0C7A" w:rsidP="00C3531D">
                <w:pPr>
                  <w:ind w:left="885"/>
                  <w:jc w:val="center"/>
                  <w:rPr>
                    <w:rFonts w:ascii="Arial" w:hAnsi="Arial" w:cs="Arial"/>
                  </w:rPr>
                </w:pPr>
                <w:r w:rsidRPr="00643203">
                  <w:rPr>
                    <w:rFonts w:ascii="Arial" w:hAnsi="Arial" w:cs="Arial"/>
                  </w:rPr>
                  <w:t>Up to 100 Pupils</w:t>
                </w:r>
              </w:p>
            </w:tc>
            <w:tc>
              <w:tcPr>
                <w:tcW w:w="0" w:type="auto"/>
                <w:shd w:val="clear" w:color="auto" w:fill="auto"/>
                <w:tcMar>
                  <w:top w:w="15" w:type="dxa"/>
                  <w:left w:w="108" w:type="dxa"/>
                  <w:bottom w:w="0" w:type="dxa"/>
                  <w:right w:w="108" w:type="dxa"/>
                </w:tcMar>
                <w:hideMark/>
              </w:tcPr>
              <w:p w:rsidR="00DC0C7A" w:rsidRPr="00643203" w:rsidRDefault="00DC0C7A" w:rsidP="00C3531D">
                <w:pPr>
                  <w:ind w:left="885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£659</w:t>
                </w:r>
                <w:r w:rsidRPr="00643203">
                  <w:rPr>
                    <w:rFonts w:ascii="Arial" w:hAnsi="Arial" w:cs="Arial"/>
                  </w:rPr>
                  <w:t xml:space="preserve"> + VAT</w:t>
                </w:r>
              </w:p>
            </w:tc>
          </w:tr>
          <w:tr w:rsidR="00DC0C7A" w:rsidRPr="00643203" w:rsidTr="00C3531D">
            <w:trPr>
              <w:trHeight w:val="480"/>
            </w:trPr>
            <w:tc>
              <w:tcPr>
                <w:tcW w:w="0" w:type="auto"/>
                <w:shd w:val="clear" w:color="auto" w:fill="auto"/>
                <w:tcMar>
                  <w:top w:w="15" w:type="dxa"/>
                  <w:left w:w="108" w:type="dxa"/>
                  <w:bottom w:w="0" w:type="dxa"/>
                  <w:right w:w="108" w:type="dxa"/>
                </w:tcMar>
                <w:hideMark/>
              </w:tcPr>
              <w:p w:rsidR="00DC0C7A" w:rsidRPr="00643203" w:rsidRDefault="00DC0C7A" w:rsidP="00C3531D">
                <w:pPr>
                  <w:ind w:left="885"/>
                  <w:jc w:val="center"/>
                  <w:rPr>
                    <w:rFonts w:ascii="Arial" w:hAnsi="Arial" w:cs="Arial"/>
                  </w:rPr>
                </w:pPr>
                <w:r w:rsidRPr="00643203">
                  <w:rPr>
                    <w:rFonts w:ascii="Arial" w:hAnsi="Arial" w:cs="Arial"/>
                  </w:rPr>
                  <w:t>101 – 420 Pupils</w:t>
                </w:r>
              </w:p>
            </w:tc>
            <w:tc>
              <w:tcPr>
                <w:tcW w:w="0" w:type="auto"/>
                <w:shd w:val="clear" w:color="auto" w:fill="auto"/>
                <w:tcMar>
                  <w:top w:w="15" w:type="dxa"/>
                  <w:left w:w="108" w:type="dxa"/>
                  <w:bottom w:w="0" w:type="dxa"/>
                  <w:right w:w="108" w:type="dxa"/>
                </w:tcMar>
                <w:hideMark/>
              </w:tcPr>
              <w:p w:rsidR="00DC0C7A" w:rsidRPr="00643203" w:rsidRDefault="00DC0C7A" w:rsidP="00C3531D">
                <w:pPr>
                  <w:ind w:left="885"/>
                  <w:jc w:val="center"/>
                  <w:rPr>
                    <w:rFonts w:ascii="Arial" w:hAnsi="Arial" w:cs="Arial"/>
                  </w:rPr>
                </w:pPr>
                <w:r w:rsidRPr="00643203">
                  <w:rPr>
                    <w:rFonts w:ascii="Arial" w:hAnsi="Arial" w:cs="Arial"/>
                  </w:rPr>
                  <w:t>£</w:t>
                </w:r>
                <w:r>
                  <w:rPr>
                    <w:rFonts w:ascii="Arial" w:hAnsi="Arial" w:cs="Arial"/>
                  </w:rPr>
                  <w:t>7</w:t>
                </w:r>
                <w:r w:rsidRPr="00643203">
                  <w:rPr>
                    <w:rFonts w:ascii="Arial" w:hAnsi="Arial" w:cs="Arial"/>
                  </w:rPr>
                  <w:t>69 + VAT</w:t>
                </w:r>
              </w:p>
            </w:tc>
          </w:tr>
          <w:tr w:rsidR="00DC0C7A" w:rsidRPr="00643203" w:rsidTr="00C3531D">
            <w:trPr>
              <w:trHeight w:val="373"/>
            </w:trPr>
            <w:tc>
              <w:tcPr>
                <w:tcW w:w="0" w:type="auto"/>
                <w:shd w:val="clear" w:color="auto" w:fill="auto"/>
                <w:tcMar>
                  <w:top w:w="15" w:type="dxa"/>
                  <w:left w:w="108" w:type="dxa"/>
                  <w:bottom w:w="0" w:type="dxa"/>
                  <w:right w:w="108" w:type="dxa"/>
                </w:tcMar>
                <w:hideMark/>
              </w:tcPr>
              <w:p w:rsidR="00DC0C7A" w:rsidRDefault="00DC0C7A" w:rsidP="00C3531D">
                <w:pPr>
                  <w:ind w:left="885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 xml:space="preserve">       </w:t>
                </w:r>
                <w:r w:rsidRPr="00643203">
                  <w:rPr>
                    <w:rFonts w:ascii="Arial" w:hAnsi="Arial" w:cs="Arial"/>
                  </w:rPr>
                  <w:t xml:space="preserve">421 </w:t>
                </w:r>
                <w:r>
                  <w:rPr>
                    <w:rFonts w:ascii="Arial" w:hAnsi="Arial" w:cs="Arial"/>
                  </w:rPr>
                  <w:t>- 800</w:t>
                </w:r>
                <w:r w:rsidRPr="00643203">
                  <w:rPr>
                    <w:rFonts w:ascii="Arial" w:hAnsi="Arial" w:cs="Arial"/>
                  </w:rPr>
                  <w:t xml:space="preserve"> Pupils</w:t>
                </w:r>
              </w:p>
              <w:p w:rsidR="00DC0C7A" w:rsidRPr="00643203" w:rsidRDefault="00DC0C7A" w:rsidP="00C3531D">
                <w:pPr>
                  <w:ind w:left="885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 xml:space="preserve">      801 </w:t>
                </w:r>
                <w:r w:rsidRPr="00643203">
                  <w:rPr>
                    <w:rFonts w:ascii="Arial" w:hAnsi="Arial" w:cs="Arial"/>
                  </w:rPr>
                  <w:t>Pupils and over</w:t>
                </w:r>
                <w:r>
                  <w:rPr>
                    <w:rFonts w:ascii="Arial" w:hAnsi="Arial" w:cs="Arial"/>
                  </w:rPr>
                  <w:t xml:space="preserve">                 </w:t>
                </w:r>
              </w:p>
            </w:tc>
            <w:tc>
              <w:tcPr>
                <w:tcW w:w="0" w:type="auto"/>
                <w:shd w:val="clear" w:color="auto" w:fill="auto"/>
                <w:tcMar>
                  <w:top w:w="15" w:type="dxa"/>
                  <w:left w:w="108" w:type="dxa"/>
                  <w:bottom w:w="0" w:type="dxa"/>
                  <w:right w:w="108" w:type="dxa"/>
                </w:tcMar>
                <w:hideMark/>
              </w:tcPr>
              <w:p w:rsidR="00DC0C7A" w:rsidRDefault="00DC0C7A" w:rsidP="00C3531D">
                <w:pPr>
                  <w:ind w:left="885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£879</w:t>
                </w:r>
                <w:r w:rsidRPr="00643203">
                  <w:rPr>
                    <w:rFonts w:ascii="Arial" w:hAnsi="Arial" w:cs="Arial"/>
                  </w:rPr>
                  <w:t xml:space="preserve"> + VAT</w:t>
                </w:r>
              </w:p>
              <w:p w:rsidR="00DC0C7A" w:rsidRPr="00467355" w:rsidRDefault="00DC0C7A" w:rsidP="00C3531D">
                <w:pPr>
                  <w:ind w:left="885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 xml:space="preserve">£949 + VAT         </w:t>
                </w:r>
              </w:p>
            </w:tc>
          </w:tr>
        </w:tbl>
        <w:p w:rsidR="00DC0C7A" w:rsidRDefault="00DC0C7A" w:rsidP="00DC0C7A">
          <w:pPr>
            <w:rPr>
              <w:rFonts w:ascii="Arial" w:hAnsi="Arial" w:cs="Arial"/>
              <w:b/>
            </w:rPr>
          </w:pPr>
          <w:r w:rsidRPr="00643203">
            <w:rPr>
              <w:rFonts w:ascii="Arial" w:hAnsi="Arial" w:cs="Arial"/>
              <w:b/>
            </w:rPr>
            <w:t>Contact us</w:t>
          </w:r>
          <w:r>
            <w:rPr>
              <w:rFonts w:ascii="Arial" w:hAnsi="Arial" w:cs="Arial"/>
              <w:b/>
            </w:rPr>
            <w:t xml:space="preserve">:  </w:t>
          </w:r>
          <w:r>
            <w:rPr>
              <w:rFonts w:ascii="Arial" w:hAnsi="Arial" w:cs="Arial"/>
              <w:b/>
            </w:rPr>
            <w:tab/>
          </w:r>
          <w:r>
            <w:rPr>
              <w:rFonts w:ascii="Arial" w:hAnsi="Arial" w:cs="Arial"/>
              <w:b/>
            </w:rPr>
            <w:tab/>
          </w:r>
          <w:r w:rsidRPr="00643203">
            <w:rPr>
              <w:rFonts w:ascii="Arial" w:hAnsi="Arial" w:cs="Arial"/>
            </w:rPr>
            <w:t xml:space="preserve">Tel: </w:t>
          </w:r>
          <w:r>
            <w:rPr>
              <w:rFonts w:ascii="Arial" w:eastAsia="Calibri" w:hAnsi="Arial" w:cs="Arial"/>
              <w:noProof/>
              <w:color w:val="000000"/>
              <w:lang w:eastAsia="en-GB"/>
            </w:rPr>
            <w:t xml:space="preserve">0113 3785254  </w:t>
          </w:r>
          <w:r>
            <w:rPr>
              <w:rFonts w:ascii="Arial" w:eastAsia="Calibri" w:hAnsi="Arial" w:cs="Arial"/>
              <w:noProof/>
              <w:color w:val="000000"/>
              <w:lang w:eastAsia="en-GB"/>
            </w:rPr>
            <w:tab/>
          </w:r>
          <w:r>
            <w:rPr>
              <w:rFonts w:ascii="Arial" w:eastAsia="Calibri" w:hAnsi="Arial" w:cs="Arial"/>
              <w:noProof/>
              <w:color w:val="000000"/>
              <w:lang w:eastAsia="en-GB"/>
            </w:rPr>
            <w:tab/>
            <w:t xml:space="preserve">        </w:t>
          </w:r>
          <w:r w:rsidRPr="00643203">
            <w:rPr>
              <w:rFonts w:ascii="Arial" w:hAnsi="Arial" w:cs="Arial"/>
            </w:rPr>
            <w:t>Email:</w:t>
          </w:r>
          <w:r>
            <w:rPr>
              <w:rFonts w:ascii="Arial" w:hAnsi="Arial" w:cs="Arial"/>
            </w:rPr>
            <w:t xml:space="preserve"> </w:t>
          </w:r>
          <w:hyperlink r:id="rId7" w:history="1">
            <w:r w:rsidRPr="009F719E">
              <w:rPr>
                <w:rStyle w:val="Hyperlink"/>
                <w:rFonts w:ascii="Arial" w:hAnsi="Arial" w:cs="Arial"/>
              </w:rPr>
              <w:t>investorsinpupils@leeds.gov.uk</w:t>
            </w:r>
          </w:hyperlink>
          <w:r>
            <w:rPr>
              <w:rFonts w:ascii="Arial" w:hAnsi="Arial" w:cs="Arial"/>
            </w:rPr>
            <w:t xml:space="preserve"> </w:t>
          </w:r>
        </w:p>
        <w:p w:rsidR="00DC0C7A" w:rsidRDefault="00DC0C7A" w:rsidP="00DC0C7A">
          <w:pPr>
            <w:spacing w:after="0" w:line="240" w:lineRule="auto"/>
            <w:rPr>
              <w:rFonts w:ascii="Arial" w:hAnsi="Arial" w:cs="Arial"/>
            </w:rPr>
          </w:pPr>
          <w:r w:rsidRPr="00643203">
            <w:rPr>
              <w:rFonts w:ascii="Arial" w:hAnsi="Arial" w:cs="Arial"/>
              <w:noProof/>
              <w:lang w:eastAsia="en-GB"/>
            </w:rPr>
            <w:drawing>
              <wp:anchor distT="0" distB="0" distL="114300" distR="114300" simplePos="0" relativeHeight="251663360" behindDoc="0" locked="0" layoutInCell="1" allowOverlap="1" wp14:anchorId="62152BC3" wp14:editId="613CB280">
                <wp:simplePos x="0" y="0"/>
                <wp:positionH relativeFrom="column">
                  <wp:posOffset>861060</wp:posOffset>
                </wp:positionH>
                <wp:positionV relativeFrom="paragraph">
                  <wp:posOffset>7620</wp:posOffset>
                </wp:positionV>
                <wp:extent cx="220980" cy="220980"/>
                <wp:effectExtent l="0" t="0" r="7620" b="7620"/>
                <wp:wrapSquare wrapText="bothSides"/>
                <wp:docPr id="2" name="Picture 2" descr="Description: http://www.canterbury-cathedral.org/wp-content/uploads/2013/12/twitter_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l_fi" descr="Description: http://www.canterbury-cathedral.org/wp-content/uploads/2013/12/twitter_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98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643203">
            <w:rPr>
              <w:rFonts w:ascii="Arial" w:hAnsi="Arial" w:cs="Arial"/>
            </w:rPr>
            <w:t>@</w:t>
          </w:r>
          <w:proofErr w:type="spellStart"/>
          <w:r w:rsidRPr="00643203">
            <w:rPr>
              <w:rFonts w:ascii="Arial" w:hAnsi="Arial" w:cs="Arial"/>
            </w:rPr>
            <w:t>InvestinPupils</w:t>
          </w:r>
          <w:proofErr w:type="spellEnd"/>
          <w:r>
            <w:rPr>
              <w:rFonts w:ascii="Arial" w:hAnsi="Arial" w:cs="Arial"/>
            </w:rPr>
            <w:tab/>
          </w:r>
          <w:r>
            <w:rPr>
              <w:rFonts w:ascii="Arial" w:hAnsi="Arial" w:cs="Arial"/>
            </w:rPr>
            <w:tab/>
          </w:r>
          <w:r>
            <w:rPr>
              <w:rFonts w:ascii="Arial" w:hAnsi="Arial" w:cs="Arial"/>
            </w:rPr>
            <w:tab/>
          </w:r>
        </w:p>
        <w:p w:rsidR="00DC0C7A" w:rsidRDefault="00DC0C7A" w:rsidP="00DC0C7A">
          <w:pPr>
            <w:spacing w:after="0" w:line="240" w:lineRule="auto"/>
            <w:rPr>
              <w:rFonts w:ascii="Arial" w:hAnsi="Arial" w:cs="Arial"/>
            </w:rPr>
          </w:pPr>
        </w:p>
        <w:p w:rsidR="00DC0C7A" w:rsidRDefault="00DC0C7A" w:rsidP="00DC0C7A">
          <w:pPr>
            <w:spacing w:after="0" w:line="240" w:lineRule="auto"/>
            <w:rPr>
              <w:rFonts w:ascii="Arial" w:hAnsi="Arial" w:cs="Arial"/>
            </w:rPr>
          </w:pPr>
        </w:p>
        <w:p w:rsidR="00DC0C7A" w:rsidRDefault="00DC0C7A" w:rsidP="00DC0C7A">
          <w:pPr>
            <w:spacing w:after="0" w:line="240" w:lineRule="auto"/>
            <w:rPr>
              <w:rFonts w:ascii="Arial" w:hAnsi="Arial" w:cs="Arial"/>
            </w:rPr>
          </w:pPr>
        </w:p>
        <w:p w:rsidR="00DC0C7A" w:rsidRDefault="00DC0C7A" w:rsidP="00DC0C7A">
          <w:pPr>
            <w:spacing w:after="0" w:line="240" w:lineRule="auto"/>
            <w:jc w:val="center"/>
            <w:rPr>
              <w:rFonts w:ascii="Arial" w:hAnsi="Arial" w:cs="Arial"/>
            </w:rPr>
          </w:pPr>
        </w:p>
        <w:p w:rsidR="00DC0C7A" w:rsidRDefault="00DC0C7A" w:rsidP="00DC0C7A">
          <w:pPr>
            <w:spacing w:after="0" w:line="240" w:lineRule="auto"/>
            <w:jc w:val="center"/>
          </w:pPr>
        </w:p>
        <w:p w:rsidR="00DC0C7A" w:rsidRDefault="00DC0C7A" w:rsidP="00DC0C7A">
          <w:pPr>
            <w:spacing w:after="0" w:line="240" w:lineRule="auto"/>
            <w:rPr>
              <w:rFonts w:ascii="Arial" w:hAnsi="Arial" w:cs="Arial"/>
            </w:rPr>
          </w:pPr>
          <w:r w:rsidRPr="00DC0C7A">
            <w:rPr>
              <w:rFonts w:ascii="Arial" w:hAnsi="Arial" w:cs="Arial"/>
            </w:rPr>
            <w:t>Alternatively</w:t>
          </w:r>
          <w:r>
            <w:rPr>
              <w:rFonts w:ascii="Arial" w:hAnsi="Arial" w:cs="Arial"/>
            </w:rPr>
            <w:t xml:space="preserve">, take a look at the Investors in Pupils Programme website at: </w:t>
          </w:r>
          <w:bookmarkStart w:id="0" w:name="_GoBack"/>
          <w:bookmarkEnd w:id="0"/>
        </w:p>
        <w:p w:rsidR="00DC0C7A" w:rsidRPr="00DC0C7A" w:rsidRDefault="00DC0C7A" w:rsidP="00DC0C7A">
          <w:pPr>
            <w:spacing w:after="0" w:line="240" w:lineRule="auto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 </w:t>
          </w:r>
          <w:r w:rsidRPr="00DC0C7A">
            <w:rPr>
              <w:rFonts w:ascii="Arial" w:hAnsi="Arial" w:cs="Arial"/>
            </w:rPr>
            <w:t xml:space="preserve"> </w:t>
          </w:r>
        </w:p>
        <w:p w:rsidR="00DC0C7A" w:rsidRPr="00DC0C7A" w:rsidRDefault="00DC0C7A" w:rsidP="00DC0C7A">
          <w:pPr>
            <w:spacing w:after="0" w:line="240" w:lineRule="auto"/>
            <w:jc w:val="center"/>
            <w:rPr>
              <w:rFonts w:ascii="Arial" w:hAnsi="Arial" w:cs="Arial"/>
              <w:sz w:val="32"/>
              <w:szCs w:val="32"/>
            </w:rPr>
          </w:pPr>
          <w:hyperlink r:id="rId9" w:history="1">
            <w:r w:rsidRPr="00DC0C7A">
              <w:rPr>
                <w:rStyle w:val="Hyperlink"/>
                <w:rFonts w:ascii="Arial" w:hAnsi="Arial" w:cs="Arial"/>
                <w:b/>
                <w:sz w:val="32"/>
                <w:szCs w:val="32"/>
              </w:rPr>
              <w:t>www.investorsinpupils.org.uk</w:t>
            </w:r>
          </w:hyperlink>
        </w:p>
      </w:sdtContent>
    </w:sdt>
    <w:p w:rsidR="00DC0C7A" w:rsidRDefault="00DC0C7A" w:rsidP="00DC0C7A">
      <w:pPr>
        <w:spacing w:after="0" w:line="240" w:lineRule="auto"/>
        <w:rPr>
          <w:rFonts w:ascii="Arial" w:hAnsi="Arial" w:cs="Arial"/>
        </w:rPr>
      </w:pPr>
    </w:p>
    <w:p w:rsidR="00DC0C7A" w:rsidRPr="00E64E50" w:rsidRDefault="00DC0C7A" w:rsidP="00DC0C7A">
      <w:pPr>
        <w:spacing w:after="0" w:line="240" w:lineRule="auto"/>
        <w:rPr>
          <w:rFonts w:ascii="Arial" w:hAnsi="Arial" w:cs="Arial"/>
        </w:rPr>
      </w:pPr>
    </w:p>
    <w:sdt>
      <w:sdtPr>
        <w:rPr>
          <w:rFonts w:ascii="Arial" w:eastAsiaTheme="majorEastAsia" w:hAnsi="Arial" w:cs="Arial"/>
          <w:lang w:val="en-GB" w:eastAsia="en-US"/>
        </w:rPr>
        <w:id w:val="-726298576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:rsidR="00DC0C7A" w:rsidRPr="00643203" w:rsidRDefault="00DC0C7A" w:rsidP="00DC0C7A">
          <w:pPr>
            <w:pStyle w:val="NoSpacing"/>
            <w:jc w:val="center"/>
            <w:rPr>
              <w:rFonts w:ascii="Arial" w:hAnsi="Arial" w:cs="Arial"/>
              <w:b/>
              <w:noProof/>
              <w:lang w:eastAsia="en-GB"/>
            </w:rPr>
          </w:pPr>
          <w:r w:rsidRPr="00643203">
            <w:rPr>
              <w:rFonts w:ascii="Arial" w:hAnsi="Arial" w:cs="Arial"/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0" allowOverlap="1" wp14:anchorId="7AD5A305" wp14:editId="70DBFC90">
                    <wp:simplePos x="0" y="0"/>
                    <wp:positionH relativeFrom="leftMargin">
                      <wp:posOffset>7286625</wp:posOffset>
                    </wp:positionH>
                    <wp:positionV relativeFrom="page">
                      <wp:posOffset>-114935</wp:posOffset>
                    </wp:positionV>
                    <wp:extent cx="90805" cy="10556240"/>
                    <wp:effectExtent l="0" t="0" r="23495" b="12700"/>
                    <wp:wrapNone/>
                    <wp:docPr id="4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993366"/>
                            </a:solidFill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5" o:spid="_x0000_s1026" style="position:absolute;margin-left:573.75pt;margin-top:-9.05pt;width:7.15pt;height:831.2pt;z-index:251671552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" o:allowincell="f" fillcolor="#936" strokecolor="#4f81bd">
                    <w10:wrap anchorx="margin" anchory="page"/>
                  </v:rect>
                </w:pict>
              </mc:Fallback>
            </mc:AlternateContent>
          </w:r>
          <w:r>
            <w:rPr>
              <w:rFonts w:ascii="Arial" w:hAnsi="Arial" w:cs="Arial"/>
              <w:b/>
              <w:noProof/>
              <w:lang w:val="en-GB" w:eastAsia="en-GB"/>
            </w:rPr>
            <w:drawing>
              <wp:inline distT="0" distB="0" distL="0" distR="0" wp14:anchorId="427502FE" wp14:editId="1E00ACA8">
                <wp:extent cx="1744980" cy="898857"/>
                <wp:effectExtent l="0" t="0" r="762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nvestors in pupils_print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6699" cy="899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DC0C7A" w:rsidRPr="00F1119C" w:rsidRDefault="00DC0C7A" w:rsidP="00DC0C7A">
          <w:pPr>
            <w:pStyle w:val="NoSpacing"/>
            <w:jc w:val="both"/>
            <w:rPr>
              <w:rFonts w:ascii="Arial" w:eastAsia="Times New Roman" w:hAnsi="Arial" w:cs="Arial"/>
              <w:b/>
              <w:sz w:val="4"/>
              <w:szCs w:val="4"/>
            </w:rPr>
          </w:pPr>
        </w:p>
        <w:p w:rsidR="00DC0C7A" w:rsidRDefault="00DC0C7A" w:rsidP="00DC0C7A">
          <w:pPr>
            <w:spacing w:line="273" w:lineRule="auto"/>
            <w:ind w:right="-24"/>
            <w:jc w:val="both"/>
            <w:rPr>
              <w:rFonts w:ascii="Arial" w:hAnsi="Arial" w:cs="Arial"/>
            </w:rPr>
          </w:pPr>
          <w:r w:rsidRPr="00F1119C">
            <w:rPr>
              <w:rFonts w:ascii="Arial" w:hAnsi="Arial" w:cs="Arial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0" allowOverlap="1" wp14:anchorId="1AEC6F77" wp14:editId="7B7CF82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24765" b="26670"/>
                    <wp:wrapNone/>
                    <wp:docPr id="5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lumMod val="50000"/>
                              </a:srgbClr>
                            </a:solidFill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642.6pt;height:64.4pt;z-index:251666432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" o:allowincell="f" fillcolor="#254061" strokecolor="#4f81bd">
                    <w10:wrap anchorx="page" anchory="page"/>
                  </v:rect>
                </w:pict>
              </mc:Fallback>
            </mc:AlternateContent>
          </w:r>
          <w:r w:rsidRPr="00F1119C">
            <w:rPr>
              <w:rFonts w:ascii="Arial" w:hAnsi="Arial" w:cs="Arial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0" allowOverlap="1" wp14:anchorId="0449CF49" wp14:editId="1EA1DD97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23495" b="12700"/>
                    <wp:wrapNone/>
                    <wp:docPr id="6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993366"/>
                            </a:solidFill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5" o:spid="_x0000_s1026" style="position:absolute;margin-left:0;margin-top:0;width:7.15pt;height:831.2pt;z-index:25166950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" o:allowincell="f" fillcolor="#936" strokecolor="#4f81bd">
                    <w10:wrap anchorx="margin" anchory="page"/>
                  </v:rect>
                </w:pict>
              </mc:Fallback>
            </mc:AlternateContent>
          </w:r>
          <w:r w:rsidRPr="00F1119C">
            <w:rPr>
              <w:rFonts w:ascii="Arial" w:hAnsi="Arial" w:cs="Arial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0" allowOverlap="1" wp14:anchorId="42BEBAEE" wp14:editId="2A160478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11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4" o:spid="_x0000_s1026" style="position:absolute;margin-left:0;margin-top:0;width:7.15pt;height:831.2pt;z-index:25166848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" o:allowincell="f" strokecolor="#4f81bd">
                    <w10:wrap anchorx="margin" anchory="page"/>
                  </v:rect>
                </w:pict>
              </mc:Fallback>
            </mc:AlternateContent>
          </w:r>
          <w:r w:rsidRPr="00F1119C">
            <w:rPr>
              <w:rFonts w:ascii="Arial" w:hAnsi="Arial" w:cs="Arial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0" allowOverlap="1" wp14:anchorId="29B6386D" wp14:editId="4E9F765A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24765" b="26670"/>
                    <wp:wrapNone/>
                    <wp:docPr id="12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lumMod val="50000"/>
                              </a:srgbClr>
                            </a:solidFill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margin-left:0;margin-top:0;width:642.6pt;height:64.8pt;z-index:25166745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" o:allowincell="f" fillcolor="#254061" strokecolor="#4f81bd">
                    <w10:wrap anchorx="page" anchory="margin"/>
                  </v:rect>
                </w:pict>
              </mc:Fallback>
            </mc:AlternateContent>
          </w:r>
        </w:p>
        <w:p w:rsidR="00DC0C7A" w:rsidRPr="00A77856" w:rsidRDefault="00DC0C7A" w:rsidP="00DC0C7A">
          <w:pPr>
            <w:spacing w:line="273" w:lineRule="auto"/>
            <w:ind w:right="-24"/>
            <w:jc w:val="both"/>
            <w:rPr>
              <w:rFonts w:ascii="Arial" w:hAnsi="Arial" w:cs="Arial"/>
              <w:bCs/>
              <w:i/>
              <w:iCs/>
              <w:sz w:val="24"/>
              <w:szCs w:val="24"/>
            </w:rPr>
          </w:pPr>
          <w:r>
            <w:rPr>
              <w:noProof/>
              <w:lang w:eastAsia="en-GB"/>
            </w:rPr>
            <w:drawing>
              <wp:inline distT="0" distB="0" distL="0" distR="0" wp14:anchorId="4A79B64D" wp14:editId="16F1C48C">
                <wp:extent cx="6693680" cy="4409440"/>
                <wp:effectExtent l="0" t="0" r="0" b="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0"/>
                        <a:srcRect l="10257" t="16025" r="12991" b="20775"/>
                        <a:stretch/>
                      </pic:blipFill>
                      <pic:spPr bwMode="auto">
                        <a:xfrm>
                          <a:off x="0" y="0"/>
                          <a:ext cx="6693680" cy="4409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Pr="00F1119C">
            <w:rPr>
              <w:rFonts w:ascii="Arial" w:hAnsi="Arial" w:cs="Arial"/>
            </w:rPr>
            <w:t xml:space="preserve"> </w:t>
          </w:r>
        </w:p>
        <w:p w:rsidR="00DC0C7A" w:rsidRPr="00DC0C7A" w:rsidRDefault="00DC0C7A" w:rsidP="00DC0C7A">
          <w:pPr>
            <w:spacing w:after="0" w:line="240" w:lineRule="auto"/>
            <w:rPr>
              <w:rFonts w:ascii="Arial" w:hAnsi="Arial" w:cs="Arial"/>
            </w:rPr>
          </w:pPr>
        </w:p>
      </w:sdtContent>
    </w:sdt>
    <w:sectPr w:rsidR="00DC0C7A" w:rsidRPr="00DC0C7A" w:rsidSect="00E64E50">
      <w:pgSz w:w="11906" w:h="16838"/>
      <w:pgMar w:top="720" w:right="720" w:bottom="720" w:left="720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F3AD7"/>
    <w:multiLevelType w:val="hybridMultilevel"/>
    <w:tmpl w:val="CE6A35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E50"/>
    <w:rsid w:val="00426DE7"/>
    <w:rsid w:val="00467355"/>
    <w:rsid w:val="008B4706"/>
    <w:rsid w:val="00A638F3"/>
    <w:rsid w:val="00A77856"/>
    <w:rsid w:val="00AC69D1"/>
    <w:rsid w:val="00D910E8"/>
    <w:rsid w:val="00D96557"/>
    <w:rsid w:val="00DC0C7A"/>
    <w:rsid w:val="00E64E50"/>
    <w:rsid w:val="00EE4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E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64E50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64E50"/>
    <w:rPr>
      <w:rFonts w:eastAsiaTheme="minorEastAsia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E64E50"/>
    <w:rPr>
      <w:color w:val="0000FF" w:themeColor="hyperlink"/>
      <w:u w:val="single"/>
    </w:rPr>
  </w:style>
  <w:style w:type="paragraph" w:customStyle="1" w:styleId="Default">
    <w:name w:val="Default"/>
    <w:rsid w:val="00E64E5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4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E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64E50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64E50"/>
    <w:rPr>
      <w:rFonts w:eastAsiaTheme="minorEastAsia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E64E50"/>
    <w:rPr>
      <w:color w:val="0000FF" w:themeColor="hyperlink"/>
      <w:u w:val="single"/>
    </w:rPr>
  </w:style>
  <w:style w:type="paragraph" w:customStyle="1" w:styleId="Default">
    <w:name w:val="Default"/>
    <w:rsid w:val="00E64E5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4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E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investorsinpupils@leeds.gov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investorsinpupils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City Council</Company>
  <LinksUpToDate>false</LinksUpToDate>
  <CharactersWithSpaces>2845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Ruse, Steven</dc:creator>
  <cp:lastModifiedBy>Ruse, Steven</cp:lastModifiedBy>
  <cp:revision>3</cp:revision>
  <cp:lastPrinted>2016-09-15T09:39:00Z</cp:lastPrinted>
  <dcterms:created xsi:type="dcterms:W3CDTF">2016-09-16T17:31:00Z</dcterms:created>
  <dcterms:modified xsi:type="dcterms:W3CDTF">2016-09-19T12:47:00Z</dcterms:modified>
</cp:coreProperties>
</file>