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A4" w:rsidRPr="007234A4" w:rsidRDefault="007234A4" w:rsidP="007234A4">
      <w:pPr>
        <w:pStyle w:val="Heading4"/>
        <w:shd w:val="clear" w:color="auto" w:fill="FFFFFF"/>
        <w:rPr>
          <w:rFonts w:ascii="Calibri" w:eastAsia="Times New Roman" w:hAnsi="Calibri"/>
          <w:b/>
          <w:sz w:val="28"/>
          <w:szCs w:val="22"/>
          <w:u w:val="single"/>
          <w:lang w:eastAsia="en-US"/>
        </w:rPr>
      </w:pPr>
      <w:r w:rsidRPr="007234A4">
        <w:rPr>
          <w:rFonts w:ascii="Calibri" w:eastAsia="Times New Roman" w:hAnsi="Calibri"/>
          <w:b/>
          <w:sz w:val="28"/>
          <w:szCs w:val="22"/>
          <w:u w:val="single"/>
          <w:lang w:eastAsia="en-US"/>
        </w:rPr>
        <w:t>Funding and freebies available to primary and secondary schools</w:t>
      </w:r>
    </w:p>
    <w:p w:rsidR="007234A4" w:rsidRPr="00317910" w:rsidRDefault="007234A4" w:rsidP="007234A4">
      <w:pPr>
        <w:pStyle w:val="Heading4"/>
        <w:shd w:val="clear" w:color="auto" w:fill="FFFFFF"/>
        <w:rPr>
          <w:rFonts w:ascii="Calibri" w:eastAsia="Times New Roman" w:hAnsi="Calibri"/>
          <w:b/>
          <w:sz w:val="22"/>
          <w:szCs w:val="22"/>
          <w:lang w:eastAsia="en-US"/>
        </w:rPr>
      </w:pPr>
      <w:r w:rsidRPr="00317910">
        <w:rPr>
          <w:rFonts w:ascii="Calibri" w:eastAsia="Times New Roman" w:hAnsi="Calibri"/>
          <w:b/>
          <w:sz w:val="22"/>
          <w:szCs w:val="22"/>
          <w:lang w:eastAsia="en-US"/>
        </w:rPr>
        <w:t>Free sanitary products for secondary schools and colleges</w:t>
      </w:r>
    </w:p>
    <w:p w:rsidR="007234A4" w:rsidRDefault="007234A4" w:rsidP="007234A4">
      <w:pPr>
        <w:pStyle w:val="NormalWeb"/>
        <w:shd w:val="clear" w:color="auto" w:fill="FFFFFF"/>
        <w:rPr>
          <w:rFonts w:ascii="Calibri" w:hAnsi="Calibri"/>
          <w:sz w:val="22"/>
          <w:szCs w:val="22"/>
        </w:rPr>
      </w:pPr>
      <w:r>
        <w:rPr>
          <w:rFonts w:ascii="Calibri" w:hAnsi="Calibri"/>
          <w:sz w:val="22"/>
          <w:szCs w:val="22"/>
        </w:rPr>
        <w:t xml:space="preserve">The </w:t>
      </w:r>
      <w:proofErr w:type="gramStart"/>
      <w:r>
        <w:rPr>
          <w:rFonts w:ascii="Calibri" w:hAnsi="Calibri"/>
          <w:sz w:val="22"/>
          <w:szCs w:val="22"/>
        </w:rPr>
        <w:t>chancellor of the exchequer</w:t>
      </w:r>
      <w:proofErr w:type="gramEnd"/>
      <w:r>
        <w:rPr>
          <w:rFonts w:ascii="Calibri" w:hAnsi="Calibri"/>
          <w:sz w:val="22"/>
          <w:szCs w:val="22"/>
        </w:rPr>
        <w:t> announced in his spring statement that funding will be made available for</w:t>
      </w:r>
      <w:r>
        <w:rPr>
          <w:rFonts w:ascii="Arial" w:hAnsi="Arial" w:cs="Arial"/>
          <w:color w:val="13263F"/>
        </w:rPr>
        <w:t xml:space="preserve"> </w:t>
      </w:r>
      <w:hyperlink r:id="rId5" w:tgtFrame="_blank" w:tooltip="secondary schools and colleges to provide free sanitary products" w:history="1">
        <w:r>
          <w:rPr>
            <w:rStyle w:val="Hyperlink"/>
            <w:rFonts w:ascii="Arial" w:hAnsi="Arial" w:cs="Arial"/>
          </w:rPr>
          <w:t>secondary schools and colleges to provide free sanitary products</w:t>
        </w:r>
      </w:hyperlink>
      <w:r>
        <w:rPr>
          <w:rFonts w:ascii="Arial" w:hAnsi="Arial" w:cs="Arial"/>
          <w:color w:val="13263F"/>
        </w:rPr>
        <w:t>.  </w:t>
      </w:r>
      <w:r>
        <w:rPr>
          <w:rFonts w:ascii="Calibri" w:hAnsi="Calibri"/>
          <w:sz w:val="22"/>
          <w:szCs w:val="22"/>
        </w:rPr>
        <w:t>This will be fully funded by the Treasury from September.</w:t>
      </w:r>
    </w:p>
    <w:p w:rsidR="007234A4" w:rsidRDefault="007234A4" w:rsidP="007234A4">
      <w:pPr>
        <w:pStyle w:val="NormalWeb"/>
        <w:shd w:val="clear" w:color="auto" w:fill="FFFFFF"/>
        <w:rPr>
          <w:rFonts w:ascii="Arial" w:eastAsiaTheme="minorHAnsi" w:hAnsi="Arial" w:cs="Arial"/>
          <w:color w:val="13263F"/>
          <w:lang w:eastAsia="en-GB"/>
        </w:rPr>
      </w:pP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Sports</w:t>
      </w:r>
    </w:p>
    <w:p w:rsidR="007234A4" w:rsidRDefault="007234A4" w:rsidP="007234A4">
      <w:pPr>
        <w:pStyle w:val="NormalWeb"/>
        <w:shd w:val="clear" w:color="auto" w:fill="FFFFFF"/>
        <w:rPr>
          <w:rFonts w:ascii="modernera-regular" w:eastAsiaTheme="minorHAnsi" w:hAnsi="modernera-regular"/>
          <w:color w:val="13263F"/>
        </w:rPr>
      </w:pPr>
      <w:r>
        <w:rPr>
          <w:rFonts w:ascii="Calibri" w:hAnsi="Calibri"/>
          <w:sz w:val="22"/>
          <w:szCs w:val="22"/>
        </w:rPr>
        <w:t>A number of grants are available to schools from Sport England. You can</w:t>
      </w:r>
      <w:r>
        <w:rPr>
          <w:rFonts w:ascii="modernera-regular" w:hAnsi="modernera-regular"/>
          <w:color w:val="13263F"/>
        </w:rPr>
        <w:t xml:space="preserve"> </w:t>
      </w:r>
      <w:hyperlink r:id="rId6" w:tgtFrame="_blank" w:tooltip="find these here" w:history="1">
        <w:r>
          <w:rPr>
            <w:rStyle w:val="Hyperlink"/>
            <w:rFonts w:ascii="modernera-regular" w:hAnsi="modernera-regular"/>
          </w:rPr>
          <w:t>find these here</w:t>
        </w:r>
      </w:hyperlink>
      <w:r>
        <w:rPr>
          <w:rFonts w:ascii="modernera-regular" w:hAnsi="modernera-regular"/>
          <w:color w:val="13263F"/>
        </w:rPr>
        <w:t>.</w:t>
      </w:r>
    </w:p>
    <w:p w:rsidR="007234A4" w:rsidRDefault="007234A4" w:rsidP="007234A4">
      <w:pPr>
        <w:pStyle w:val="NormalWeb"/>
        <w:shd w:val="clear" w:color="auto" w:fill="FFFFFF"/>
        <w:rPr>
          <w:rFonts w:ascii="Calibri" w:hAnsi="Calibri"/>
          <w:sz w:val="22"/>
          <w:szCs w:val="22"/>
        </w:rPr>
      </w:pPr>
      <w:hyperlink r:id="rId7" w:tgtFrame="_blank" w:tooltip="The Premier League and the Football Association (FA) Facilities Fund" w:history="1">
        <w:r>
          <w:rPr>
            <w:rStyle w:val="Hyperlink"/>
            <w:rFonts w:ascii="modernera-regular" w:hAnsi="modernera-regular"/>
          </w:rPr>
          <w:t>The Premier League and the FA Facilities Fund</w:t>
        </w:r>
      </w:hyperlink>
      <w:r>
        <w:rPr>
          <w:rFonts w:ascii="modernera-regular" w:hAnsi="modernera-regular"/>
          <w:color w:val="13263F"/>
        </w:rPr>
        <w:t xml:space="preserve"> </w:t>
      </w:r>
      <w:r>
        <w:rPr>
          <w:rFonts w:ascii="Calibri" w:hAnsi="Calibri"/>
          <w:sz w:val="22"/>
          <w:szCs w:val="22"/>
        </w:rPr>
        <w:t>offers grants for building or refurbishing local football facilities.</w:t>
      </w:r>
    </w:p>
    <w:p w:rsidR="007234A4" w:rsidRDefault="007234A4" w:rsidP="007234A4">
      <w:pPr>
        <w:pStyle w:val="NormalWeb"/>
        <w:shd w:val="clear" w:color="auto" w:fill="FFFFFF"/>
        <w:rPr>
          <w:rFonts w:ascii="Calibri" w:hAnsi="Calibri"/>
          <w:sz w:val="22"/>
          <w:szCs w:val="22"/>
        </w:rPr>
      </w:pPr>
      <w:r>
        <w:rPr>
          <w:rFonts w:ascii="Calibri" w:hAnsi="Calibri"/>
          <w:sz w:val="22"/>
          <w:szCs w:val="22"/>
        </w:rPr>
        <w:t xml:space="preserve">The grant for each facilities project can be </w:t>
      </w:r>
      <w:r>
        <w:rPr>
          <w:rFonts w:ascii="Calibri" w:hAnsi="Calibri"/>
          <w:b/>
          <w:bCs/>
          <w:sz w:val="22"/>
          <w:szCs w:val="22"/>
        </w:rPr>
        <w:t>between £10,000 and £500,000</w:t>
      </w:r>
      <w:r>
        <w:rPr>
          <w:rFonts w:ascii="Calibri" w:hAnsi="Calibri"/>
          <w:sz w:val="22"/>
          <w:szCs w:val="22"/>
        </w:rPr>
        <w:t>.</w:t>
      </w:r>
    </w:p>
    <w:p w:rsidR="007234A4" w:rsidRDefault="007234A4" w:rsidP="007234A4">
      <w:pPr>
        <w:pStyle w:val="NormalWeb"/>
        <w:shd w:val="clear" w:color="auto" w:fill="FFFFFF"/>
        <w:rPr>
          <w:rFonts w:ascii="Calibri" w:hAnsi="Calibri"/>
          <w:sz w:val="22"/>
          <w:szCs w:val="22"/>
        </w:rPr>
      </w:pPr>
      <w:r>
        <w:rPr>
          <w:rFonts w:ascii="Calibri" w:hAnsi="Calibri"/>
          <w:sz w:val="22"/>
          <w:szCs w:val="22"/>
        </w:rPr>
        <w:t>It does not set out any current deadlines for applications. </w:t>
      </w:r>
    </w:p>
    <w:p w:rsidR="007234A4" w:rsidRDefault="007234A4" w:rsidP="007234A4">
      <w:pPr>
        <w:pStyle w:val="NormalWeb"/>
        <w:shd w:val="clear" w:color="auto" w:fill="FFFFFF"/>
        <w:rPr>
          <w:rFonts w:ascii="Calibri" w:hAnsi="Calibri"/>
          <w:sz w:val="22"/>
          <w:szCs w:val="22"/>
        </w:rPr>
      </w:pPr>
      <w:r>
        <w:rPr>
          <w:rFonts w:ascii="Calibri" w:hAnsi="Calibri"/>
          <w:sz w:val="22"/>
          <w:szCs w:val="22"/>
        </w:rPr>
        <w:t>The fund also has a</w:t>
      </w:r>
      <w:r>
        <w:rPr>
          <w:rFonts w:ascii="modernera-regular" w:hAnsi="modernera-regular"/>
          <w:color w:val="13263F"/>
        </w:rPr>
        <w:t xml:space="preserve"> </w:t>
      </w:r>
      <w:hyperlink r:id="rId8" w:tgtFrame="_blank" w:tooltip="small grants scheme" w:history="1">
        <w:r>
          <w:rPr>
            <w:rStyle w:val="Hyperlink"/>
            <w:rFonts w:ascii="modernera-regular" w:hAnsi="modernera-regular"/>
          </w:rPr>
          <w:t>small grants scheme</w:t>
        </w:r>
      </w:hyperlink>
      <w:r>
        <w:rPr>
          <w:rFonts w:ascii="modernera-regular" w:hAnsi="modernera-regular"/>
          <w:color w:val="13263F"/>
        </w:rPr>
        <w:t xml:space="preserve">, </w:t>
      </w:r>
      <w:r>
        <w:rPr>
          <w:rFonts w:ascii="Calibri" w:hAnsi="Calibri"/>
          <w:sz w:val="22"/>
          <w:szCs w:val="22"/>
        </w:rPr>
        <w:t xml:space="preserve">for costs of </w:t>
      </w:r>
      <w:r>
        <w:rPr>
          <w:rFonts w:ascii="Calibri" w:hAnsi="Calibri"/>
          <w:b/>
          <w:bCs/>
          <w:sz w:val="22"/>
          <w:szCs w:val="22"/>
        </w:rPr>
        <w:t>under £10,000</w:t>
      </w:r>
      <w:r>
        <w:rPr>
          <w:rFonts w:ascii="Calibri" w:hAnsi="Calibri"/>
          <w:sz w:val="22"/>
          <w:szCs w:val="22"/>
        </w:rPr>
        <w:t xml:space="preserve"> needed for facilities work.</w:t>
      </w:r>
    </w:p>
    <w:p w:rsidR="007234A4" w:rsidRDefault="007234A4" w:rsidP="007234A4">
      <w:pPr>
        <w:pStyle w:val="NormalWeb"/>
        <w:shd w:val="clear" w:color="auto" w:fill="FFFFFF"/>
        <w:rPr>
          <w:rFonts w:ascii="Calibri" w:hAnsi="Calibri"/>
          <w:sz w:val="22"/>
          <w:szCs w:val="22"/>
        </w:rPr>
      </w:pP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Breakfast clubs</w:t>
      </w:r>
    </w:p>
    <w:p w:rsidR="007234A4" w:rsidRDefault="007234A4" w:rsidP="007234A4">
      <w:pPr>
        <w:pStyle w:val="NormalWeb"/>
        <w:shd w:val="clear" w:color="auto" w:fill="FFFFFF"/>
        <w:rPr>
          <w:rFonts w:ascii="Calibri" w:eastAsiaTheme="minorHAnsi" w:hAnsi="Calibri"/>
          <w:sz w:val="22"/>
          <w:szCs w:val="22"/>
        </w:rPr>
      </w:pPr>
      <w:hyperlink r:id="rId9" w:tgtFrame="_blank" w:tooltip="Magic Breakfast" w:history="1">
        <w:r>
          <w:rPr>
            <w:rStyle w:val="Hyperlink"/>
            <w:rFonts w:ascii="modernera-regular" w:hAnsi="modernera-regular"/>
          </w:rPr>
          <w:t>Magic Breakfast</w:t>
        </w:r>
      </w:hyperlink>
      <w:r>
        <w:rPr>
          <w:rFonts w:ascii="modernera-regular" w:hAnsi="modernera-regular"/>
          <w:color w:val="13263F"/>
        </w:rPr>
        <w:t> </w:t>
      </w:r>
      <w:r>
        <w:rPr>
          <w:rFonts w:ascii="Calibri" w:hAnsi="Calibri"/>
          <w:sz w:val="22"/>
          <w:szCs w:val="22"/>
        </w:rPr>
        <w:t xml:space="preserve">are delivering the government's National School Breakfast Programme (NSBP). If your school is in a disadvantaged area and meets the eligibility criteria, you can apply for support to start or improve your breakfast provision. Funding is available on a </w:t>
      </w:r>
      <w:r>
        <w:rPr>
          <w:rFonts w:ascii="Calibri" w:hAnsi="Calibri"/>
          <w:b/>
          <w:bCs/>
          <w:sz w:val="22"/>
          <w:szCs w:val="22"/>
        </w:rPr>
        <w:t>first come, first served basis</w:t>
      </w:r>
      <w:r>
        <w:rPr>
          <w:rFonts w:ascii="Calibri" w:hAnsi="Calibri"/>
          <w:sz w:val="22"/>
          <w:szCs w:val="22"/>
        </w:rPr>
        <w:t xml:space="preserve">. If you're eligible, you'll normally be offered a </w:t>
      </w:r>
      <w:r>
        <w:rPr>
          <w:rFonts w:ascii="Calibri" w:hAnsi="Calibri"/>
          <w:b/>
          <w:bCs/>
          <w:sz w:val="22"/>
          <w:szCs w:val="22"/>
        </w:rPr>
        <w:t xml:space="preserve">£500 </w:t>
      </w:r>
      <w:proofErr w:type="spellStart"/>
      <w:r>
        <w:rPr>
          <w:rFonts w:ascii="Calibri" w:hAnsi="Calibri"/>
          <w:b/>
          <w:bCs/>
          <w:sz w:val="22"/>
          <w:szCs w:val="22"/>
        </w:rPr>
        <w:t>start up</w:t>
      </w:r>
      <w:proofErr w:type="spellEnd"/>
      <w:r>
        <w:rPr>
          <w:rFonts w:ascii="Calibri" w:hAnsi="Calibri"/>
          <w:b/>
          <w:bCs/>
          <w:sz w:val="22"/>
          <w:szCs w:val="22"/>
        </w:rPr>
        <w:t xml:space="preserve"> grant</w:t>
      </w:r>
      <w:r>
        <w:rPr>
          <w:rFonts w:ascii="Calibri" w:hAnsi="Calibri"/>
          <w:sz w:val="22"/>
          <w:szCs w:val="22"/>
        </w:rPr>
        <w:t xml:space="preserve"> and free food delivered weekly or fortnightly. The </w:t>
      </w:r>
      <w:hyperlink r:id="rId10" w:tgtFrame="_blank" w:tooltip="breakfast club programme run by the Greggs Foundation" w:history="1">
        <w:r>
          <w:rPr>
            <w:rStyle w:val="Hyperlink"/>
            <w:rFonts w:ascii="modernera-regular" w:hAnsi="modernera-regular"/>
          </w:rPr>
          <w:t>breakfast club programme run by the Greggs Foundation</w:t>
        </w:r>
      </w:hyperlink>
      <w:r>
        <w:rPr>
          <w:rFonts w:ascii="modernera-regular" w:hAnsi="modernera-regular"/>
          <w:color w:val="13263F"/>
        </w:rPr>
        <w:t xml:space="preserve"> </w:t>
      </w:r>
      <w:r>
        <w:rPr>
          <w:rFonts w:ascii="Calibri" w:hAnsi="Calibri"/>
          <w:sz w:val="22"/>
          <w:szCs w:val="22"/>
        </w:rPr>
        <w:t>is open to all primary schools in England and Wales which meet the following criteria:</w:t>
      </w:r>
    </w:p>
    <w:p w:rsidR="007234A4" w:rsidRDefault="007234A4" w:rsidP="007234A4">
      <w:pPr>
        <w:numPr>
          <w:ilvl w:val="0"/>
          <w:numId w:val="1"/>
        </w:numPr>
        <w:shd w:val="clear" w:color="auto" w:fill="FFFFFF"/>
        <w:spacing w:before="100" w:beforeAutospacing="1" w:after="100" w:afterAutospacing="1"/>
        <w:rPr>
          <w:rFonts w:eastAsia="Times New Roman"/>
        </w:rPr>
      </w:pPr>
      <w:r>
        <w:rPr>
          <w:rFonts w:eastAsia="Times New Roman"/>
        </w:rPr>
        <w:t>At least 40% of pupils at the school are eligible for free school meals (FSM)</w:t>
      </w:r>
    </w:p>
    <w:p w:rsidR="007234A4" w:rsidRDefault="007234A4" w:rsidP="007234A4">
      <w:pPr>
        <w:numPr>
          <w:ilvl w:val="0"/>
          <w:numId w:val="1"/>
        </w:numPr>
        <w:shd w:val="clear" w:color="auto" w:fill="FFFFFF"/>
        <w:spacing w:before="100" w:beforeAutospacing="1" w:after="100" w:afterAutospacing="1"/>
        <w:rPr>
          <w:rFonts w:eastAsia="Times New Roman"/>
        </w:rPr>
      </w:pPr>
      <w:r>
        <w:rPr>
          <w:rFonts w:eastAsia="Times New Roman"/>
        </w:rPr>
        <w:t>The school can demonstrate a commitment to engaging parents or other volunteers</w:t>
      </w:r>
    </w:p>
    <w:p w:rsidR="007234A4" w:rsidRDefault="007234A4" w:rsidP="007234A4">
      <w:pPr>
        <w:numPr>
          <w:ilvl w:val="0"/>
          <w:numId w:val="1"/>
        </w:numPr>
        <w:shd w:val="clear" w:color="auto" w:fill="FFFFFF"/>
        <w:spacing w:before="100" w:beforeAutospacing="1" w:after="100" w:afterAutospacing="1"/>
        <w:rPr>
          <w:rFonts w:eastAsia="Times New Roman"/>
        </w:rPr>
      </w:pPr>
      <w:r>
        <w:rPr>
          <w:rFonts w:eastAsia="Times New Roman"/>
        </w:rPr>
        <w:t>The breakfast club will be offered for free to ensure all pupils can attend</w:t>
      </w:r>
    </w:p>
    <w:p w:rsidR="007234A4" w:rsidRDefault="007234A4" w:rsidP="007234A4">
      <w:pPr>
        <w:shd w:val="clear" w:color="auto" w:fill="FFFFFF"/>
        <w:spacing w:before="100" w:beforeAutospacing="1" w:after="100" w:afterAutospacing="1"/>
      </w:pPr>
      <w:r>
        <w:t xml:space="preserve">There is a waiting list for new clubs but there is </w:t>
      </w:r>
      <w:r>
        <w:rPr>
          <w:b/>
          <w:bCs/>
        </w:rPr>
        <w:t>no application deadline</w:t>
      </w:r>
      <w:r>
        <w:t>.</w:t>
      </w:r>
    </w:p>
    <w:p w:rsidR="007234A4" w:rsidRDefault="007234A4" w:rsidP="007234A4">
      <w:pPr>
        <w:shd w:val="clear" w:color="auto" w:fill="FFFFFF"/>
        <w:spacing w:before="100" w:beforeAutospacing="1" w:after="100" w:afterAutospacing="1"/>
        <w:rPr>
          <w:b/>
          <w:bCs/>
        </w:rPr>
      </w:pPr>
      <w:r>
        <w:rPr>
          <w:b/>
          <w:bCs/>
        </w:rPr>
        <w:t>Freebies</w:t>
      </w:r>
    </w:p>
    <w:p w:rsidR="007234A4" w:rsidRDefault="007234A4" w:rsidP="007234A4">
      <w:pPr>
        <w:shd w:val="clear" w:color="auto" w:fill="FFFFFF"/>
        <w:spacing w:before="100" w:beforeAutospacing="1" w:after="100" w:afterAutospacing="1"/>
      </w:pPr>
      <w:r>
        <w:rPr>
          <w:b/>
          <w:bCs/>
        </w:rPr>
        <w:t>Careers</w:t>
      </w:r>
      <w:r>
        <w:t xml:space="preserve"> </w:t>
      </w:r>
      <w:r>
        <w:rPr>
          <w:b/>
          <w:bCs/>
        </w:rPr>
        <w:t>education</w:t>
      </w:r>
    </w:p>
    <w:p w:rsidR="007234A4" w:rsidRDefault="007234A4" w:rsidP="007234A4">
      <w:pPr>
        <w:pStyle w:val="NormalWeb"/>
        <w:shd w:val="clear" w:color="auto" w:fill="FFFFFF"/>
        <w:rPr>
          <w:rFonts w:ascii="Calibri" w:hAnsi="Calibri"/>
          <w:sz w:val="22"/>
          <w:szCs w:val="22"/>
        </w:rPr>
      </w:pPr>
      <w:hyperlink r:id="rId11" w:tgtFrame="_blank" w:tooltip="Founders4Schools" w:history="1">
        <w:r>
          <w:rPr>
            <w:rStyle w:val="Hyperlink"/>
            <w:rFonts w:ascii="modernera-regular" w:hAnsi="modernera-regular"/>
          </w:rPr>
          <w:t>Founders4Schools</w:t>
        </w:r>
      </w:hyperlink>
      <w:r>
        <w:rPr>
          <w:rFonts w:ascii="modernera-regular" w:hAnsi="modernera-regular"/>
          <w:color w:val="13263F"/>
        </w:rPr>
        <w:t xml:space="preserve"> </w:t>
      </w:r>
      <w:r>
        <w:rPr>
          <w:rFonts w:ascii="Calibri" w:hAnsi="Calibri"/>
          <w:sz w:val="22"/>
          <w:szCs w:val="22"/>
        </w:rPr>
        <w:t>is a free service which helps schools to arrange for founders of successful businesses to visit their schools and inspire their students. Schools can use the website to search for founders of successful businesses in their area and invite them to speak to pupils.</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Talks from leading figures </w:t>
      </w:r>
    </w:p>
    <w:p w:rsidR="007234A4" w:rsidRDefault="007234A4" w:rsidP="007234A4">
      <w:pPr>
        <w:pStyle w:val="NormalWeb"/>
        <w:shd w:val="clear" w:color="auto" w:fill="FFFFFF"/>
        <w:rPr>
          <w:rFonts w:ascii="Calibri" w:eastAsiaTheme="minorHAnsi" w:hAnsi="Calibri"/>
          <w:sz w:val="22"/>
          <w:szCs w:val="22"/>
        </w:rPr>
      </w:pPr>
      <w:hyperlink r:id="rId12" w:tgtFrame="_blank" w:tooltip="Speakers for Schools" w:history="1">
        <w:r>
          <w:rPr>
            <w:rStyle w:val="Hyperlink"/>
            <w:rFonts w:ascii="modernera-regular" w:hAnsi="modernera-regular"/>
          </w:rPr>
          <w:t>Speakers for Schools</w:t>
        </w:r>
      </w:hyperlink>
      <w:r>
        <w:rPr>
          <w:rFonts w:ascii="modernera-regular" w:hAnsi="modernera-regular"/>
          <w:color w:val="13263F"/>
        </w:rPr>
        <w:t xml:space="preserve"> </w:t>
      </w:r>
      <w:r>
        <w:rPr>
          <w:rFonts w:ascii="Calibri" w:hAnsi="Calibri"/>
          <w:sz w:val="22"/>
          <w:szCs w:val="22"/>
        </w:rPr>
        <w:t>offers secondary state schools the chance to apply to host a talk from an individual who has been successful in a particular field. All UK secondary state schools are eligible to apply. </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Film Club</w:t>
      </w:r>
    </w:p>
    <w:p w:rsidR="007234A4" w:rsidRDefault="007234A4" w:rsidP="007234A4">
      <w:pPr>
        <w:pStyle w:val="NormalWeb"/>
        <w:shd w:val="clear" w:color="auto" w:fill="FFFFFF"/>
        <w:rPr>
          <w:rFonts w:ascii="Calibri" w:eastAsiaTheme="minorHAnsi" w:hAnsi="Calibri"/>
          <w:sz w:val="22"/>
          <w:szCs w:val="22"/>
        </w:rPr>
      </w:pPr>
      <w:r>
        <w:rPr>
          <w:rFonts w:ascii="Calibri" w:hAnsi="Calibri"/>
          <w:sz w:val="22"/>
          <w:szCs w:val="22"/>
        </w:rPr>
        <w:t>All state-funded schools in England are eligible to set up an</w:t>
      </w:r>
      <w:r>
        <w:rPr>
          <w:rFonts w:ascii="modernera-regular" w:hAnsi="modernera-regular"/>
          <w:color w:val="13263F"/>
        </w:rPr>
        <w:t xml:space="preserve"> </w:t>
      </w:r>
      <w:hyperlink r:id="rId13" w:tgtFrame="_blank" w:tooltip="Into Film Club" w:history="1">
        <w:r>
          <w:rPr>
            <w:rStyle w:val="Hyperlink"/>
            <w:rFonts w:ascii="modernera-regular" w:hAnsi="modernera-regular"/>
          </w:rPr>
          <w:t>Into Film Club</w:t>
        </w:r>
      </w:hyperlink>
      <w:r>
        <w:rPr>
          <w:rFonts w:ascii="modernera-regular" w:hAnsi="modernera-regular"/>
          <w:color w:val="13263F"/>
        </w:rPr>
        <w:t xml:space="preserve"> </w:t>
      </w:r>
      <w:r>
        <w:rPr>
          <w:rFonts w:ascii="Calibri" w:hAnsi="Calibri"/>
          <w:sz w:val="22"/>
          <w:szCs w:val="22"/>
        </w:rPr>
        <w:t>to gain access to thousands of free films available for after-school clubs.</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Entrance to English Heritage properties</w:t>
      </w:r>
    </w:p>
    <w:p w:rsidR="007234A4" w:rsidRDefault="007234A4" w:rsidP="007234A4">
      <w:pPr>
        <w:pStyle w:val="NormalWeb"/>
        <w:shd w:val="clear" w:color="auto" w:fill="FFFFFF"/>
        <w:rPr>
          <w:rFonts w:ascii="Calibri" w:eastAsiaTheme="minorHAnsi" w:hAnsi="Calibri"/>
          <w:sz w:val="22"/>
          <w:szCs w:val="22"/>
        </w:rPr>
      </w:pPr>
      <w:hyperlink r:id="rId14" w:tgtFrame="_blank" w:tooltip="English Heritage" w:history="1">
        <w:r>
          <w:rPr>
            <w:rStyle w:val="Hyperlink"/>
            <w:rFonts w:ascii="modernera-regular" w:hAnsi="modernera-regular"/>
          </w:rPr>
          <w:t>English Heritage</w:t>
        </w:r>
      </w:hyperlink>
      <w:r>
        <w:rPr>
          <w:rFonts w:ascii="modernera-regular" w:hAnsi="modernera-regular"/>
          <w:color w:val="13263F"/>
        </w:rPr>
        <w:t xml:space="preserve"> </w:t>
      </w:r>
      <w:r>
        <w:rPr>
          <w:rFonts w:ascii="Calibri" w:hAnsi="Calibri"/>
          <w:sz w:val="22"/>
          <w:szCs w:val="22"/>
        </w:rPr>
        <w:t>allows schools to book a free self-led visit to one of its 400+ properties.</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Food education</w:t>
      </w:r>
    </w:p>
    <w:p w:rsidR="007234A4" w:rsidRDefault="007234A4" w:rsidP="007234A4">
      <w:pPr>
        <w:pStyle w:val="NormalWeb"/>
        <w:shd w:val="clear" w:color="auto" w:fill="FFFFFF"/>
        <w:rPr>
          <w:rFonts w:ascii="modernera-regular" w:eastAsiaTheme="minorHAnsi" w:hAnsi="modernera-regular"/>
          <w:color w:val="13263F"/>
        </w:rPr>
      </w:pPr>
      <w:hyperlink r:id="rId15" w:tgtFrame="_blank" w:tooltip="Grow Your Own Potatoes" w:history="1">
        <w:r>
          <w:rPr>
            <w:rStyle w:val="Hyperlink"/>
            <w:rFonts w:ascii="modernera-regular" w:hAnsi="modernera-regular"/>
          </w:rPr>
          <w:t>Grow Your Own Potatoes</w:t>
        </w:r>
      </w:hyperlink>
      <w:r>
        <w:rPr>
          <w:rFonts w:ascii="modernera-regular" w:hAnsi="modernera-regular"/>
          <w:color w:val="13263F"/>
        </w:rPr>
        <w:t xml:space="preserve">, </w:t>
      </w:r>
      <w:r>
        <w:rPr>
          <w:rFonts w:ascii="Calibri" w:hAnsi="Calibri"/>
          <w:sz w:val="22"/>
          <w:szCs w:val="22"/>
        </w:rPr>
        <w:t xml:space="preserve">a project aiming to teach primary school pupils about potatoes, offers free potato growing kits to schools which register. </w:t>
      </w:r>
      <w:r>
        <w:rPr>
          <w:rFonts w:ascii="Calibri" w:hAnsi="Calibri"/>
          <w:b/>
          <w:bCs/>
          <w:sz w:val="22"/>
          <w:szCs w:val="22"/>
        </w:rPr>
        <w:t>Registration for 2019 is now closed.</w:t>
      </w:r>
    </w:p>
    <w:p w:rsidR="007234A4" w:rsidRDefault="007234A4" w:rsidP="007234A4">
      <w:pPr>
        <w:pStyle w:val="NormalWeb"/>
        <w:shd w:val="clear" w:color="auto" w:fill="FFFFFF"/>
        <w:rPr>
          <w:rFonts w:ascii="modernera-regular" w:hAnsi="modernera-regular"/>
          <w:color w:val="13263F"/>
        </w:rPr>
      </w:pPr>
      <w:hyperlink r:id="rId16" w:tgtFrame="_blank" w:tooltip="Pizza Express" w:history="1">
        <w:r>
          <w:rPr>
            <w:rStyle w:val="Hyperlink"/>
            <w:rFonts w:ascii="modernera-regular" w:hAnsi="modernera-regular"/>
          </w:rPr>
          <w:t>Pizza Express</w:t>
        </w:r>
      </w:hyperlink>
      <w:r>
        <w:rPr>
          <w:rFonts w:ascii="modernera-regular" w:hAnsi="modernera-regular"/>
          <w:color w:val="13263F"/>
        </w:rPr>
        <w:t xml:space="preserve"> </w:t>
      </w:r>
      <w:r>
        <w:rPr>
          <w:rFonts w:ascii="Calibri" w:hAnsi="Calibri"/>
          <w:sz w:val="22"/>
          <w:szCs w:val="22"/>
        </w:rPr>
        <w:t>offers free visits to its restaurants for primary school classes, giving pupils the chance to learn about cooking and different ingredients, as well as to make a pizza.</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Animal welfare</w:t>
      </w:r>
    </w:p>
    <w:p w:rsidR="007234A4" w:rsidRDefault="007234A4" w:rsidP="007234A4">
      <w:pPr>
        <w:pStyle w:val="NormalWeb"/>
        <w:shd w:val="clear" w:color="auto" w:fill="FFFFFF"/>
        <w:rPr>
          <w:rFonts w:ascii="modernera-regular" w:eastAsiaTheme="minorHAnsi" w:hAnsi="modernera-regular"/>
          <w:color w:val="13263F"/>
        </w:rPr>
      </w:pPr>
      <w:hyperlink r:id="rId17" w:tgtFrame="_blank" w:tooltip="The Dogs Trust" w:history="1">
        <w:r>
          <w:rPr>
            <w:rStyle w:val="Hyperlink"/>
            <w:rFonts w:ascii="modernera-regular" w:hAnsi="modernera-regular"/>
          </w:rPr>
          <w:t>The Dogs Trust</w:t>
        </w:r>
      </w:hyperlink>
      <w:r>
        <w:rPr>
          <w:rFonts w:ascii="modernera-regular" w:hAnsi="modernera-regular"/>
          <w:color w:val="13263F"/>
        </w:rPr>
        <w:t xml:space="preserve"> </w:t>
      </w:r>
      <w:r>
        <w:rPr>
          <w:rFonts w:ascii="Calibri" w:hAnsi="Calibri"/>
          <w:sz w:val="22"/>
          <w:szCs w:val="22"/>
        </w:rPr>
        <w:t>offers free workshops linked to the National Curriculum for both primary and secondary pupils.</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Solar panels</w:t>
      </w:r>
    </w:p>
    <w:p w:rsidR="007234A4" w:rsidRDefault="007234A4" w:rsidP="007234A4">
      <w:pPr>
        <w:pStyle w:val="NormalWeb"/>
        <w:shd w:val="clear" w:color="auto" w:fill="FFFFFF"/>
        <w:rPr>
          <w:rFonts w:ascii="Calibri" w:eastAsiaTheme="minorHAnsi" w:hAnsi="Calibri"/>
          <w:sz w:val="22"/>
          <w:szCs w:val="22"/>
        </w:rPr>
      </w:pPr>
      <w:hyperlink r:id="rId18" w:tgtFrame="_blank" w:tooltip="Solar for Schools" w:history="1">
        <w:r>
          <w:rPr>
            <w:rStyle w:val="Hyperlink"/>
            <w:rFonts w:ascii="modernera-regular" w:hAnsi="modernera-regular"/>
          </w:rPr>
          <w:t>Solar for Schools</w:t>
        </w:r>
      </w:hyperlink>
      <w:r>
        <w:rPr>
          <w:rFonts w:ascii="modernera-regular" w:hAnsi="modernera-regular"/>
          <w:color w:val="13263F"/>
        </w:rPr>
        <w:t xml:space="preserve"> </w:t>
      </w:r>
      <w:r>
        <w:rPr>
          <w:rFonts w:ascii="Calibri" w:hAnsi="Calibri"/>
          <w:sz w:val="22"/>
          <w:szCs w:val="22"/>
        </w:rPr>
        <w:t>helps to finance solar photovoltaics (PV) systems for schools.</w:t>
      </w:r>
    </w:p>
    <w:p w:rsidR="007234A4" w:rsidRDefault="007234A4" w:rsidP="007234A4">
      <w:pPr>
        <w:pStyle w:val="Heading3"/>
        <w:shd w:val="clear" w:color="auto" w:fill="FFFFFF"/>
        <w:rPr>
          <w:rFonts w:ascii="Calibri" w:eastAsia="Times New Roman" w:hAnsi="Calibri"/>
          <w:color w:val="auto"/>
          <w:sz w:val="22"/>
          <w:szCs w:val="22"/>
        </w:rPr>
      </w:pPr>
      <w:r>
        <w:rPr>
          <w:rFonts w:ascii="Calibri" w:eastAsia="Times New Roman" w:hAnsi="Calibri"/>
          <w:b/>
          <w:bCs/>
          <w:color w:val="auto"/>
          <w:sz w:val="22"/>
          <w:szCs w:val="22"/>
        </w:rPr>
        <w:t>Tickets to Merlin Group attractions</w:t>
      </w:r>
    </w:p>
    <w:p w:rsidR="007234A4" w:rsidRDefault="007234A4" w:rsidP="007234A4">
      <w:pPr>
        <w:pStyle w:val="NormalWeb"/>
        <w:shd w:val="clear" w:color="auto" w:fill="FFFFFF"/>
        <w:rPr>
          <w:rFonts w:ascii="modernera-regular" w:eastAsiaTheme="minorHAnsi" w:hAnsi="modernera-regular"/>
          <w:color w:val="13263F"/>
        </w:rPr>
      </w:pPr>
      <w:r>
        <w:rPr>
          <w:rFonts w:ascii="Calibri" w:hAnsi="Calibri"/>
          <w:sz w:val="22"/>
          <w:szCs w:val="22"/>
        </w:rPr>
        <w:t>The charity</w:t>
      </w:r>
      <w:r>
        <w:rPr>
          <w:rFonts w:ascii="modernera-regular" w:hAnsi="modernera-regular"/>
          <w:color w:val="13263F"/>
        </w:rPr>
        <w:t xml:space="preserve"> </w:t>
      </w:r>
      <w:hyperlink r:id="rId19" w:tgtFrame="_blank" w:tooltip="Merlin&amp;amp;amp;amp;amp;amp;amp;amp;amp;amp;amp;amp;amp;amp;amp;amp;amp;amp;amp;amp;amp;amp;amp;amp;amp;amp;amp;amp;amp;amp;amp;amp;amp;amp;amp;amp;amp;amp;amp;amp;amp;amp;amp;amp;amp;amp;amp;amp;amp;amp;amp;amp;amp;amp;amp;amp;amp;amp;amp;amp;amp;amp;amp;" w:history="1">
        <w:r>
          <w:rPr>
            <w:rStyle w:val="Hyperlink"/>
            <w:rFonts w:ascii="modernera-regular" w:hAnsi="modernera-regular"/>
          </w:rPr>
          <w:t>Merlin's Magic Wand</w:t>
        </w:r>
      </w:hyperlink>
      <w:r>
        <w:rPr>
          <w:rFonts w:ascii="modernera-regular" w:hAnsi="modernera-regular"/>
          <w:color w:val="13263F"/>
        </w:rPr>
        <w:t xml:space="preserve"> </w:t>
      </w:r>
      <w:r>
        <w:rPr>
          <w:rFonts w:ascii="Calibri" w:hAnsi="Calibri"/>
          <w:sz w:val="22"/>
          <w:szCs w:val="22"/>
        </w:rPr>
        <w:t>offers tickets to Merlin Group attractions to young people with disabilities or health problems and young people from disadvantaged backgrounds.</w:t>
      </w:r>
    </w:p>
    <w:p w:rsidR="007234A4" w:rsidRDefault="007234A4" w:rsidP="007234A4">
      <w:pPr>
        <w:pStyle w:val="Heading3"/>
        <w:shd w:val="clear" w:color="auto" w:fill="FFFFFF"/>
        <w:rPr>
          <w:rFonts w:ascii="Calibri" w:eastAsia="Times New Roman" w:hAnsi="Calibri"/>
          <w:color w:val="auto"/>
          <w:sz w:val="22"/>
          <w:szCs w:val="22"/>
        </w:rPr>
      </w:pPr>
      <w:proofErr w:type="spellStart"/>
      <w:r>
        <w:rPr>
          <w:rFonts w:ascii="Calibri" w:eastAsia="Times New Roman" w:hAnsi="Calibri"/>
          <w:b/>
          <w:bCs/>
          <w:color w:val="auto"/>
          <w:sz w:val="22"/>
          <w:szCs w:val="22"/>
        </w:rPr>
        <w:t>Ebooks</w:t>
      </w:r>
      <w:proofErr w:type="spellEnd"/>
    </w:p>
    <w:p w:rsidR="007234A4" w:rsidRDefault="007234A4" w:rsidP="007234A4">
      <w:pPr>
        <w:pStyle w:val="NormalWeb"/>
        <w:shd w:val="clear" w:color="auto" w:fill="FFFFFF"/>
        <w:rPr>
          <w:rFonts w:ascii="Calibri" w:eastAsiaTheme="minorHAnsi" w:hAnsi="Calibri"/>
          <w:sz w:val="22"/>
          <w:szCs w:val="22"/>
        </w:rPr>
      </w:pPr>
      <w:r>
        <w:rPr>
          <w:rFonts w:ascii="Calibri" w:hAnsi="Calibri"/>
          <w:sz w:val="22"/>
          <w:szCs w:val="22"/>
        </w:rPr>
        <w:t>The</w:t>
      </w:r>
      <w:r>
        <w:rPr>
          <w:rFonts w:ascii="modernera-regular" w:hAnsi="modernera-regular"/>
          <w:color w:val="13263F"/>
        </w:rPr>
        <w:t xml:space="preserve"> </w:t>
      </w:r>
      <w:hyperlink r:id="rId20" w:tgtFrame="_blank" w:tooltip="Oxford Owl" w:history="1">
        <w:r>
          <w:rPr>
            <w:rStyle w:val="Hyperlink"/>
            <w:rFonts w:ascii="modernera-regular" w:hAnsi="modernera-regular"/>
          </w:rPr>
          <w:t>Oxford Owl</w:t>
        </w:r>
      </w:hyperlink>
      <w:r>
        <w:rPr>
          <w:rFonts w:ascii="modernera-regular" w:hAnsi="modernera-regular"/>
          <w:color w:val="13263F"/>
        </w:rPr>
        <w:t xml:space="preserve"> </w:t>
      </w:r>
      <w:r>
        <w:rPr>
          <w:rFonts w:ascii="Calibri" w:hAnsi="Calibri"/>
          <w:sz w:val="22"/>
          <w:szCs w:val="22"/>
        </w:rPr>
        <w:t xml:space="preserve">website offers free tablet-friendly </w:t>
      </w:r>
      <w:proofErr w:type="spellStart"/>
      <w:r>
        <w:rPr>
          <w:rFonts w:ascii="Calibri" w:hAnsi="Calibri"/>
          <w:sz w:val="22"/>
          <w:szCs w:val="22"/>
        </w:rPr>
        <w:t>ebooks</w:t>
      </w:r>
      <w:proofErr w:type="spellEnd"/>
      <w:r>
        <w:rPr>
          <w:rFonts w:ascii="Calibri" w:hAnsi="Calibri"/>
          <w:sz w:val="22"/>
          <w:szCs w:val="22"/>
        </w:rPr>
        <w:t xml:space="preserve"> and resources for primary schools to support children’s learning.</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Trees</w:t>
      </w:r>
    </w:p>
    <w:p w:rsidR="007234A4" w:rsidRDefault="007234A4" w:rsidP="007234A4">
      <w:pPr>
        <w:pStyle w:val="NormalWeb"/>
        <w:shd w:val="clear" w:color="auto" w:fill="FFFFFF"/>
        <w:rPr>
          <w:rFonts w:ascii="modernera-regular" w:eastAsiaTheme="minorHAnsi" w:hAnsi="modernera-regular"/>
          <w:color w:val="13263F"/>
        </w:rPr>
      </w:pPr>
      <w:hyperlink r:id="rId21" w:tgtFrame="_blank" w:tooltip="The Woodland Trust" w:history="1">
        <w:r>
          <w:rPr>
            <w:rStyle w:val="Hyperlink"/>
            <w:rFonts w:ascii="modernera-regular" w:hAnsi="modernera-regular"/>
          </w:rPr>
          <w:t>The Woodland Trust</w:t>
        </w:r>
      </w:hyperlink>
      <w:r>
        <w:rPr>
          <w:rFonts w:ascii="modernera-regular" w:hAnsi="modernera-regular"/>
          <w:color w:val="13263F"/>
        </w:rPr>
        <w:t xml:space="preserve"> </w:t>
      </w:r>
      <w:r>
        <w:rPr>
          <w:rFonts w:ascii="Calibri" w:hAnsi="Calibri"/>
          <w:sz w:val="22"/>
          <w:szCs w:val="22"/>
        </w:rPr>
        <w:t>invites schools to apply for trees to plant in their grounds. It's currently taking applications for trees to be delivered in November 2019. </w:t>
      </w:r>
    </w:p>
    <w:p w:rsidR="007234A4" w:rsidRDefault="007234A4" w:rsidP="007234A4">
      <w:pPr>
        <w:pStyle w:val="Heading3"/>
        <w:shd w:val="clear" w:color="auto" w:fill="FFFFFF"/>
        <w:rPr>
          <w:rFonts w:ascii="Calibri" w:eastAsia="Times New Roman" w:hAnsi="Calibri"/>
          <w:b/>
          <w:bCs/>
          <w:color w:val="auto"/>
          <w:sz w:val="22"/>
          <w:szCs w:val="22"/>
        </w:rPr>
      </w:pPr>
      <w:r>
        <w:rPr>
          <w:rFonts w:ascii="Calibri" w:eastAsia="Times New Roman" w:hAnsi="Calibri"/>
          <w:b/>
          <w:bCs/>
          <w:color w:val="auto"/>
          <w:sz w:val="22"/>
          <w:szCs w:val="22"/>
        </w:rPr>
        <w:t>B&amp;Q community re-use scheme</w:t>
      </w:r>
    </w:p>
    <w:p w:rsidR="007234A4" w:rsidRDefault="007234A4" w:rsidP="007234A4">
      <w:pPr>
        <w:pStyle w:val="Heading3"/>
        <w:shd w:val="clear" w:color="auto" w:fill="FFFFFF"/>
        <w:rPr>
          <w:rFonts w:ascii="Calibri" w:eastAsia="Times New Roman" w:hAnsi="Calibri"/>
          <w:color w:val="auto"/>
          <w:sz w:val="22"/>
          <w:szCs w:val="22"/>
        </w:rPr>
      </w:pPr>
      <w:hyperlink r:id="rId22" w:tgtFrame="_blank" w:tooltip="B&amp;amp;amp;amp;amp;amp;amp;amp;amp;amp;amp;amp;amp;amp;amp;amp;amp;amp;amp;amp;amp;amp;amp;amp;amp;amp;amp;amp;amp;amp;amp;amp;amp;amp;amp;amp;amp;amp;amp;amp;amp;amp;amp;amp;amp;amp;amp;amp;amp;amp;amp;amp;amp;amp;amp;amp;amp;amp;amp;amp;amp;amp;amp;amp;a" w:history="1">
        <w:r>
          <w:rPr>
            <w:rStyle w:val="Hyperlink"/>
            <w:rFonts w:ascii="modernera-regular" w:eastAsia="Times New Roman" w:hAnsi="modernera-regular"/>
          </w:rPr>
          <w:t>B&amp;Q</w:t>
        </w:r>
      </w:hyperlink>
      <w:r>
        <w:rPr>
          <w:rFonts w:ascii="modernera-regular" w:eastAsia="Times New Roman" w:hAnsi="modernera-regular"/>
          <w:color w:val="13263F"/>
        </w:rPr>
        <w:t xml:space="preserve"> </w:t>
      </w:r>
      <w:r>
        <w:rPr>
          <w:rFonts w:ascii="Calibri" w:eastAsia="Times New Roman" w:hAnsi="Calibri"/>
          <w:color w:val="auto"/>
          <w:sz w:val="22"/>
          <w:szCs w:val="22"/>
        </w:rPr>
        <w:t>runs a community re-use scheme across its stores, donating “unsellable products and materials” to be re-used by local schools, other educational institutions and community groups. Contact your local store directly and speak to a duty manager to find out more.</w:t>
      </w:r>
    </w:p>
    <w:p w:rsidR="000640B0" w:rsidRDefault="000640B0"/>
    <w:p w:rsidR="005030DD" w:rsidRDefault="005030DD" w:rsidP="005030DD">
      <w:pPr>
        <w:rPr>
          <w:rFonts w:ascii="Times New Roman" w:hAnsi="Times New Roman"/>
        </w:rPr>
      </w:pPr>
      <w:r>
        <w:t>The links between pupil health and wellbeing and attainment have been </w:t>
      </w:r>
      <w:hyperlink r:id="rId23" w:history="1">
        <w:r>
          <w:rPr>
            <w:rStyle w:val="Hyperlink"/>
          </w:rPr>
          <w:t>widely documented</w:t>
        </w:r>
      </w:hyperlink>
      <w:r>
        <w:t>.</w:t>
      </w:r>
    </w:p>
    <w:p w:rsidR="005030DD" w:rsidRDefault="005030DD" w:rsidP="005030DD"/>
    <w:p w:rsidR="005030DD" w:rsidRDefault="005030DD" w:rsidP="005030DD">
      <w:pPr>
        <w:jc w:val="both"/>
      </w:pPr>
      <w:hyperlink r:id="rId24" w:history="1">
        <w:r>
          <w:rPr>
            <w:rStyle w:val="Hyperlink"/>
          </w:rPr>
          <w:t>Education and Employers</w:t>
        </w:r>
      </w:hyperlink>
      <w:r>
        <w:t> is a nation-wide charity that aims to raise attainment, broaden horizons and raise aspirations of children and young people by linking schools </w:t>
      </w:r>
      <w:bookmarkStart w:id="0" w:name="_Hlk509822964"/>
      <w:r>
        <w:rPr>
          <w:color w:val="000000"/>
        </w:rPr>
        <w:t>with volunteers from industry</w:t>
      </w:r>
      <w:r>
        <w:t>.</w:t>
      </w:r>
      <w:bookmarkEnd w:id="0"/>
    </w:p>
    <w:p w:rsidR="005030DD" w:rsidRDefault="005030DD" w:rsidP="005030DD">
      <w:pPr>
        <w:jc w:val="both"/>
      </w:pPr>
    </w:p>
    <w:p w:rsidR="005030DD" w:rsidRDefault="005030DD" w:rsidP="005030DD">
      <w:pPr>
        <w:jc w:val="both"/>
      </w:pPr>
      <w:r>
        <w:t>For secondary schools, </w:t>
      </w:r>
      <w:hyperlink r:id="rId25" w:history="1">
        <w:proofErr w:type="gramStart"/>
        <w:r>
          <w:rPr>
            <w:rStyle w:val="Hyperlink"/>
          </w:rPr>
          <w:t>Inspiring</w:t>
        </w:r>
        <w:proofErr w:type="gramEnd"/>
        <w:r>
          <w:rPr>
            <w:rStyle w:val="Hyperlink"/>
          </w:rPr>
          <w:t xml:space="preserve"> the Future</w:t>
        </w:r>
      </w:hyperlink>
      <w:r>
        <w:t> provides invaluable, first-hand career insights to motivate young people to consider the widest range of future working options</w:t>
      </w:r>
    </w:p>
    <w:p w:rsidR="005030DD" w:rsidRDefault="005030DD" w:rsidP="005030DD">
      <w:pPr>
        <w:jc w:val="both"/>
      </w:pPr>
    </w:p>
    <w:p w:rsidR="005030DD" w:rsidRDefault="005030DD" w:rsidP="005030DD">
      <w:pPr>
        <w:jc w:val="both"/>
      </w:pPr>
      <w:r>
        <w:t>For primary schools, </w:t>
      </w:r>
      <w:hyperlink r:id="rId26" w:history="1">
        <w:r>
          <w:rPr>
            <w:rStyle w:val="Hyperlink"/>
          </w:rPr>
          <w:t>Primary Futures</w:t>
        </w:r>
      </w:hyperlink>
      <w:r>
        <w:t>  in partnership with the </w:t>
      </w:r>
      <w:hyperlink r:id="rId27" w:history="1">
        <w:r>
          <w:rPr>
            <w:rStyle w:val="Hyperlink"/>
          </w:rPr>
          <w:t>NAHT</w:t>
        </w:r>
      </w:hyperlink>
      <w:r>
        <w:t> aims to broaden horizons and raise aspiration for primary school children by helping them understand the link between learning and work.  Since the launch of Primary Futures in 2014, over 3,500 teachers and around 50,000 volunteers have already registered with the programme. A Report, on the benefits of career-related learning in primary schools can be accessed </w:t>
      </w:r>
      <w:hyperlink r:id="rId28" w:history="1">
        <w:r>
          <w:rPr>
            <w:rStyle w:val="Hyperlink"/>
          </w:rPr>
          <w:t>here</w:t>
        </w:r>
      </w:hyperlink>
      <w:r>
        <w:t>.</w:t>
      </w:r>
    </w:p>
    <w:p w:rsidR="005030DD" w:rsidRDefault="005030DD" w:rsidP="005030DD">
      <w:pPr>
        <w:jc w:val="both"/>
      </w:pPr>
    </w:p>
    <w:p w:rsidR="005030DD" w:rsidRDefault="005030DD" w:rsidP="005030DD">
      <w:pPr>
        <w:jc w:val="both"/>
      </w:pPr>
      <w:r>
        <w:rPr>
          <w:rFonts w:ascii="Helvetica" w:hAnsi="Helvetica"/>
          <w:color w:val="212529"/>
          <w:shd w:val="clear" w:color="auto" w:fill="FFFFFF"/>
        </w:rPr>
        <w:t>Gender stereotypes are frequently defined by 5-7 years of age and so t</w:t>
      </w:r>
      <w:r>
        <w:t>he charity also supports ‘</w:t>
      </w:r>
      <w:hyperlink r:id="rId29" w:history="1">
        <w:r>
          <w:rPr>
            <w:rStyle w:val="Hyperlink"/>
          </w:rPr>
          <w:t>Inspiring women</w:t>
        </w:r>
      </w:hyperlink>
      <w:r>
        <w:t>’ to </w:t>
      </w:r>
      <w:hyperlink r:id="rId30" w:history="1">
        <w:r>
          <w:rPr>
            <w:rStyle w:val="Hyperlink"/>
          </w:rPr>
          <w:t>re-draw the balance</w:t>
        </w:r>
      </w:hyperlink>
      <w:r>
        <w:t> for girls and young women.  </w:t>
      </w:r>
      <w:hyperlink r:id="rId31" w:history="1">
        <w:r>
          <w:rPr>
            <w:rStyle w:val="Hyperlink"/>
          </w:rPr>
          <w:t>Inspiring governance</w:t>
        </w:r>
      </w:hyperlink>
      <w:r>
        <w:t> also connects Schools and academies with thousands of volunteers who are interested in becoming governors.</w:t>
      </w:r>
    </w:p>
    <w:p w:rsidR="005030DD" w:rsidRDefault="005030DD" w:rsidP="005030DD">
      <w:pPr>
        <w:jc w:val="both"/>
      </w:pPr>
    </w:p>
    <w:p w:rsidR="005030DD" w:rsidRDefault="005030DD" w:rsidP="005030DD">
      <w:pPr>
        <w:jc w:val="both"/>
      </w:pPr>
      <w:r>
        <w:t xml:space="preserve">All of the programmes are </w:t>
      </w:r>
      <w:r>
        <w:rPr>
          <w:u w:val="single"/>
        </w:rPr>
        <w:t>entirely free</w:t>
      </w:r>
      <w:r>
        <w:t xml:space="preserve"> to schools and volunteers.</w:t>
      </w:r>
    </w:p>
    <w:p w:rsidR="005030DD" w:rsidRDefault="005030DD" w:rsidP="005030DD">
      <w:pPr>
        <w:jc w:val="both"/>
      </w:pPr>
    </w:p>
    <w:p w:rsidR="005030DD" w:rsidRDefault="005030DD" w:rsidP="005030DD">
      <w:pPr>
        <w:jc w:val="both"/>
      </w:pPr>
      <w:r>
        <w:rPr>
          <w:rFonts w:ascii="Helvetica" w:hAnsi="Helvetica"/>
          <w:color w:val="212529"/>
          <w:shd w:val="clear" w:color="auto" w:fill="FFFFFF"/>
        </w:rPr>
        <w:t>Under the auspices of the ‘</w:t>
      </w:r>
      <w:hyperlink r:id="rId32" w:history="1">
        <w:r>
          <w:rPr>
            <w:rStyle w:val="Hyperlink"/>
            <w:rFonts w:ascii="Helvetica" w:hAnsi="Helvetica"/>
            <w:shd w:val="clear" w:color="auto" w:fill="FFFFFF"/>
          </w:rPr>
          <w:t>Drawing the Future</w:t>
        </w:r>
      </w:hyperlink>
      <w:r>
        <w:rPr>
          <w:rFonts w:ascii="Helvetica" w:hAnsi="Helvetica"/>
          <w:color w:val="212529"/>
          <w:shd w:val="clear" w:color="auto" w:fill="FFFFFF"/>
        </w:rPr>
        <w:t>' Report, delegates attending the World Economic Forum in Davos, including </w:t>
      </w:r>
      <w:r>
        <w:rPr>
          <w:rFonts w:ascii="Helvetica" w:hAnsi="Helvetica"/>
          <w:color w:val="212529"/>
        </w:rPr>
        <w:t xml:space="preserve">Andreas </w:t>
      </w:r>
      <w:proofErr w:type="spellStart"/>
      <w:r>
        <w:rPr>
          <w:rFonts w:ascii="Helvetica" w:hAnsi="Helvetica"/>
          <w:color w:val="212529"/>
        </w:rPr>
        <w:t>Schleicher</w:t>
      </w:r>
      <w:proofErr w:type="spellEnd"/>
      <w:r>
        <w:rPr>
          <w:rFonts w:ascii="Helvetica" w:hAnsi="Helvetica"/>
          <w:color w:val="212529"/>
          <w:shd w:val="clear" w:color="auto" w:fill="FFFFFF"/>
        </w:rPr>
        <w:t>, Director of Education and Skills, OECD; </w:t>
      </w:r>
      <w:r>
        <w:rPr>
          <w:rFonts w:ascii="Helvetica" w:hAnsi="Helvetica"/>
          <w:color w:val="212529"/>
        </w:rPr>
        <w:t>David Cruickshank</w:t>
      </w:r>
      <w:r>
        <w:rPr>
          <w:rFonts w:ascii="Helvetica" w:hAnsi="Helvetica"/>
          <w:color w:val="212529"/>
          <w:shd w:val="clear" w:color="auto" w:fill="FFFFFF"/>
        </w:rPr>
        <w:t>, Global Chairman, Deloitte and </w:t>
      </w:r>
      <w:r>
        <w:rPr>
          <w:rFonts w:ascii="Helvetica" w:hAnsi="Helvetica"/>
          <w:color w:val="212529"/>
        </w:rPr>
        <w:t xml:space="preserve">Andria </w:t>
      </w:r>
      <w:proofErr w:type="spellStart"/>
      <w:r>
        <w:rPr>
          <w:rFonts w:ascii="Helvetica" w:hAnsi="Helvetica"/>
          <w:color w:val="212529"/>
        </w:rPr>
        <w:t>Zafirakou</w:t>
      </w:r>
      <w:proofErr w:type="spellEnd"/>
      <w:r>
        <w:rPr>
          <w:rFonts w:ascii="Helvetica" w:hAnsi="Helvetica"/>
          <w:color w:val="212529"/>
          <w:shd w:val="clear" w:color="auto" w:fill="FFFFFF"/>
        </w:rPr>
        <w:t>, Winner, $1m Global Teacher Prize visited the local primary school.  See what happened </w:t>
      </w:r>
      <w:hyperlink r:id="rId33" w:history="1">
        <w:r>
          <w:rPr>
            <w:rStyle w:val="Hyperlink"/>
          </w:rPr>
          <w:t>here</w:t>
        </w:r>
      </w:hyperlink>
      <w:r>
        <w:rPr>
          <w:rFonts w:ascii="Helvetica" w:hAnsi="Helvetica"/>
          <w:color w:val="212529"/>
          <w:shd w:val="clear" w:color="auto" w:fill="FFFFFF"/>
        </w:rPr>
        <w:t>.</w:t>
      </w:r>
    </w:p>
    <w:p w:rsidR="005030DD" w:rsidRDefault="005030DD" w:rsidP="005030DD">
      <w:pPr>
        <w:jc w:val="both"/>
      </w:pPr>
    </w:p>
    <w:p w:rsidR="005030DD" w:rsidRDefault="005030DD">
      <w:bookmarkStart w:id="1" w:name="_GoBack"/>
      <w:bookmarkEnd w:id="1"/>
    </w:p>
    <w:sectPr w:rsidR="00503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dernera-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1B50"/>
    <w:multiLevelType w:val="multilevel"/>
    <w:tmpl w:val="FE3E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A4"/>
    <w:rsid w:val="000640B0"/>
    <w:rsid w:val="005030DD"/>
    <w:rsid w:val="0072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18907-C5B7-4547-B6F5-9F1E022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A4"/>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7234A4"/>
    <w:pPr>
      <w:keepNext/>
      <w:spacing w:before="40"/>
      <w:outlineLvl w:val="2"/>
    </w:pPr>
    <w:rPr>
      <w:rFonts w:ascii="Calibri Light" w:hAnsi="Calibri Light"/>
      <w:color w:val="1F4D78"/>
      <w:sz w:val="24"/>
      <w:szCs w:val="24"/>
    </w:rPr>
  </w:style>
  <w:style w:type="paragraph" w:styleId="Heading4">
    <w:name w:val="heading 4"/>
    <w:basedOn w:val="Normal"/>
    <w:link w:val="Heading4Char"/>
    <w:uiPriority w:val="9"/>
    <w:semiHidden/>
    <w:unhideWhenUsed/>
    <w:qFormat/>
    <w:rsid w:val="007234A4"/>
    <w:pPr>
      <w:spacing w:after="100" w:afterAutospacing="1"/>
      <w:outlineLvl w:val="3"/>
    </w:pPr>
    <w:rPr>
      <w:rFonts w:ascii="inherit" w:hAnsi="inheri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234A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semiHidden/>
    <w:rsid w:val="007234A4"/>
    <w:rPr>
      <w:rFonts w:ascii="inherit" w:hAnsi="inherit" w:cs="Times New Roman"/>
      <w:sz w:val="24"/>
      <w:szCs w:val="24"/>
      <w:lang w:eastAsia="en-GB"/>
    </w:rPr>
  </w:style>
  <w:style w:type="paragraph" w:styleId="NormalWeb">
    <w:name w:val="Normal (Web)"/>
    <w:basedOn w:val="Normal"/>
    <w:uiPriority w:val="99"/>
    <w:semiHidden/>
    <w:unhideWhenUsed/>
    <w:rsid w:val="007234A4"/>
    <w:rPr>
      <w:rFonts w:ascii="Times New Roman" w:eastAsia="Times New Roman" w:hAnsi="Times New Roman"/>
      <w:sz w:val="24"/>
      <w:szCs w:val="24"/>
    </w:rPr>
  </w:style>
  <w:style w:type="character" w:styleId="Hyperlink">
    <w:name w:val="Hyperlink"/>
    <w:basedOn w:val="DefaultParagraphFont"/>
    <w:uiPriority w:val="99"/>
    <w:semiHidden/>
    <w:unhideWhenUsed/>
    <w:rsid w:val="007234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tballfoundation.org.uk/funding-schemes/premier-league-the-fa-facilities-fund-small-grants-scheme/" TargetMode="External"/><Relationship Id="rId13" Type="http://schemas.openxmlformats.org/officeDocument/2006/relationships/hyperlink" Target="https://www.intofilm.org/clubs" TargetMode="External"/><Relationship Id="rId18" Type="http://schemas.openxmlformats.org/officeDocument/2006/relationships/hyperlink" Target="https://www.solarforschools.co.uk/how-it-works" TargetMode="External"/><Relationship Id="rId26" Type="http://schemas.openxmlformats.org/officeDocument/2006/relationships/hyperlink" Target="https://primaryfutures.org/" TargetMode="External"/><Relationship Id="rId3" Type="http://schemas.openxmlformats.org/officeDocument/2006/relationships/settings" Target="settings.xml"/><Relationship Id="rId21" Type="http://schemas.openxmlformats.org/officeDocument/2006/relationships/hyperlink" Target="https://www.woodlandtrust.org.uk/plant-trees/free-trees/" TargetMode="External"/><Relationship Id="rId34" Type="http://schemas.openxmlformats.org/officeDocument/2006/relationships/fontTable" Target="fontTable.xml"/><Relationship Id="rId7" Type="http://schemas.openxmlformats.org/officeDocument/2006/relationships/hyperlink" Target="https://www.footballfoundation.org.uk/funding-schemes/premier-league-the-fa-facilities-fund/" TargetMode="External"/><Relationship Id="rId12" Type="http://schemas.openxmlformats.org/officeDocument/2006/relationships/hyperlink" Target="https://www.speakers4schools.org/take-part/how-it-works/" TargetMode="External"/><Relationship Id="rId17" Type="http://schemas.openxmlformats.org/officeDocument/2006/relationships/hyperlink" Target="https://www.learnwithdogstrust.org.uk/workshops/" TargetMode="External"/><Relationship Id="rId25" Type="http://schemas.openxmlformats.org/officeDocument/2006/relationships/hyperlink" Target="https://www.inspiringthefuture.org/" TargetMode="External"/><Relationship Id="rId33" Type="http://schemas.openxmlformats.org/officeDocument/2006/relationships/hyperlink" Target="https://www.youtube.com/watch?v=BMJ-wm53NY8" TargetMode="External"/><Relationship Id="rId2" Type="http://schemas.openxmlformats.org/officeDocument/2006/relationships/styles" Target="styles.xml"/><Relationship Id="rId16" Type="http://schemas.openxmlformats.org/officeDocument/2006/relationships/hyperlink" Target="https://www.pizzaexpress.com/kids/school-visits" TargetMode="External"/><Relationship Id="rId20" Type="http://schemas.openxmlformats.org/officeDocument/2006/relationships/hyperlink" Target="https://www.oxfordowl.co.uk/" TargetMode="External"/><Relationship Id="rId29" Type="http://schemas.openxmlformats.org/officeDocument/2006/relationships/hyperlink" Target="https://inspiringwomencampaign.org/" TargetMode="External"/><Relationship Id="rId1" Type="http://schemas.openxmlformats.org/officeDocument/2006/relationships/numbering" Target="numbering.xml"/><Relationship Id="rId6" Type="http://schemas.openxmlformats.org/officeDocument/2006/relationships/hyperlink" Target="https://www.sportengland.org/funding/" TargetMode="External"/><Relationship Id="rId11" Type="http://schemas.openxmlformats.org/officeDocument/2006/relationships/hyperlink" Target="https://www.founders4schools.org.uk/about/" TargetMode="External"/><Relationship Id="rId24" Type="http://schemas.openxmlformats.org/officeDocument/2006/relationships/hyperlink" Target="https://www.educationandemployers.org/" TargetMode="External"/><Relationship Id="rId32" Type="http://schemas.openxmlformats.org/officeDocument/2006/relationships/hyperlink" Target="https://www.educationandemployers.org/research/oecd-joint-report/" TargetMode="External"/><Relationship Id="rId5" Type="http://schemas.openxmlformats.org/officeDocument/2006/relationships/hyperlink" Target="https://www.tes.com/news/free-sanitary-products-secondary-pupils" TargetMode="External"/><Relationship Id="rId15" Type="http://schemas.openxmlformats.org/officeDocument/2006/relationships/hyperlink" Target="http://growyourownpotatoes.org.uk/" TargetMode="External"/><Relationship Id="rId23" Type="http://schemas.openxmlformats.org/officeDocument/2006/relationships/hyperlink" Target="https://assets.publishing.service.gov.uk/government/uploads/system/uploads/attachment_data/file/370686/HT_briefing_layoutvFINALvii.pdf" TargetMode="External"/><Relationship Id="rId28" Type="http://schemas.openxmlformats.org/officeDocument/2006/relationships/hyperlink" Target="https://www.educationandemployers.org/research/teach-first-career-related-learning-in-primary/" TargetMode="External"/><Relationship Id="rId10" Type="http://schemas.openxmlformats.org/officeDocument/2006/relationships/hyperlink" Target="https://www.greggsfoundation.org.uk/breakfast-clubs/how-to-apply" TargetMode="External"/><Relationship Id="rId19" Type="http://schemas.openxmlformats.org/officeDocument/2006/relationships/hyperlink" Target="https://www.merlinsmagicwand.org/" TargetMode="External"/><Relationship Id="rId31" Type="http://schemas.openxmlformats.org/officeDocument/2006/relationships/hyperlink" Target="https://www.inspiringgovernance.org/" TargetMode="External"/><Relationship Id="rId4" Type="http://schemas.openxmlformats.org/officeDocument/2006/relationships/webSettings" Target="webSettings.xml"/><Relationship Id="rId9" Type="http://schemas.openxmlformats.org/officeDocument/2006/relationships/hyperlink" Target="https://www.magicbreakfast.com/apply-for-magic-breakfast-provision" TargetMode="External"/><Relationship Id="rId14" Type="http://schemas.openxmlformats.org/officeDocument/2006/relationships/hyperlink" Target="http://www.english-heritage.org.uk/learn/school-visits/free-school-visits/" TargetMode="External"/><Relationship Id="rId22" Type="http://schemas.openxmlformats.org/officeDocument/2006/relationships/hyperlink" Target="https://www.diy.com/corporate/community/waste-donation/?noCookies=false" TargetMode="External"/><Relationship Id="rId27" Type="http://schemas.openxmlformats.org/officeDocument/2006/relationships/hyperlink" Target="https://www.naht.org.uk/" TargetMode="External"/><Relationship Id="rId30" Type="http://schemas.openxmlformats.org/officeDocument/2006/relationships/hyperlink" Target="https://www.youtube.com/watch?time_continue=4&amp;v=kJP1zPOfq_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Smithies, Helen</dc:creator>
  <cp:keywords/>
  <dc:description/>
  <cp:lastModifiedBy>Smithies, Helen</cp:lastModifiedBy>
  <cp:revision>2</cp:revision>
  <dcterms:created xsi:type="dcterms:W3CDTF">2019-03-28T11:30:00Z</dcterms:created>
  <dcterms:modified xsi:type="dcterms:W3CDTF">2019-03-28T11:44:00Z</dcterms:modified>
</cp:coreProperties>
</file>